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</w:pPr>
      <w:r/>
      <w:bookmarkStart w:id="0" w:name="_GoBack"/>
      <w:r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  <w:t xml:space="preserve">Изделия из бумаги</w:t>
      </w:r>
      <w:bookmarkEnd w:id="0"/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" w:name="sub_17221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17.22.12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предметы и аксессуары одежды из бумажной массы, бумаги, целлюлозной ваты и полотна из целлюлозных волокон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" w:name="sub_3264"/>
            <w:r>
              <w:rPr>
                <w:rFonts w:ascii="Franklin Gothic Book" w:hAnsi="Franklin Gothic Book"/>
                <w:sz w:val="22"/>
                <w:szCs w:val="22"/>
              </w:rPr>
              <w:t xml:space="preserve">17.22.12.11</w:t>
            </w:r>
            <w:bookmarkEnd w:id="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Полотенца санитарно-гигиенические детские из бумажной массы, бумаги, целлюлозной ваты и полотна из целлюлозных волокон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" w:name="sub_17221212"/>
            <w:r>
              <w:rPr>
                <w:rFonts w:ascii="Franklin Gothic Book" w:hAnsi="Franklin Gothic Book"/>
                <w:sz w:val="22"/>
                <w:szCs w:val="22"/>
              </w:rPr>
              <w:t xml:space="preserve">17.22.12.120</w:t>
            </w:r>
            <w:bookmarkEnd w:id="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Подгузники, трусики и пеленки детские из бумажной массы, бумаги, целлюлозной ваты и полотна из целлюлозных волокон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" w:name="sub_1722130"/>
            <w:r>
              <w:rPr>
                <w:rFonts w:ascii="Franklin Gothic Book" w:hAnsi="Franklin Gothic Book"/>
                <w:sz w:val="22"/>
                <w:szCs w:val="22"/>
              </w:rPr>
              <w:t xml:space="preserve">17.22.12.13</w:t>
            </w:r>
            <w:bookmarkEnd w:id="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санитарно-гигиенического назначения прочие из бумажной массы, бумаги, целлюлозной ваты и полотна из целлюлозных волокон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" w:name="sub_3265"/>
            <w:r>
              <w:rPr>
                <w:rFonts w:ascii="Franklin Gothic Book" w:hAnsi="Franklin Gothic Book"/>
                <w:sz w:val="22"/>
                <w:szCs w:val="22"/>
              </w:rPr>
              <w:t xml:space="preserve">17.22.12.14</w:t>
            </w:r>
            <w:bookmarkEnd w:id="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Предметы и аксессуары одежды детские из бумажной массы, бумаги, целлюлозной ваты и полотна из целлюлозных волокон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6" w:name="sub_17221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17.22.13</w:t>
            </w:r>
            <w:bookmarkEnd w:id="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Подносы, блюда, тарелки, чашки и аналогичные изделия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" w:name="sub_3266"/>
            <w:r>
              <w:rPr>
                <w:rFonts w:ascii="Franklin Gothic Book" w:hAnsi="Franklin Gothic Book"/>
                <w:sz w:val="22"/>
                <w:szCs w:val="22"/>
              </w:rPr>
              <w:t xml:space="preserve">17.22.13.11</w:t>
            </w:r>
            <w:bookmarkEnd w:id="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Подносы детские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" w:name="sub_3267"/>
            <w:r>
              <w:rPr>
                <w:rFonts w:ascii="Franklin Gothic Book" w:hAnsi="Franklin Gothic Book"/>
                <w:sz w:val="22"/>
                <w:szCs w:val="22"/>
              </w:rPr>
              <w:t xml:space="preserve">17.22.13.12</w:t>
            </w:r>
            <w:bookmarkEnd w:id="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Блюда для детей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" w:name="sub_3268"/>
            <w:r>
              <w:rPr>
                <w:rFonts w:ascii="Franklin Gothic Book" w:hAnsi="Franklin Gothic Book"/>
                <w:sz w:val="22"/>
                <w:szCs w:val="22"/>
              </w:rPr>
              <w:t xml:space="preserve">17.22.13.13</w:t>
            </w:r>
            <w:bookmarkEnd w:id="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Тарелки для детей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17.22.13.194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Чашки и аналогичные изделия для детей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17.22.13.195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Чашки для детей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17.22.13.196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Стаканчики для детей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17.22.13.197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Розетки для детей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0" w:name="sub_172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17.23</w:t>
            </w:r>
            <w:bookmarkEnd w:id="1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Принадлежности канцелярские бумажные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" w:name="sub_17231"/>
            <w:r>
              <w:rPr>
                <w:rFonts w:ascii="Franklin Gothic Book" w:hAnsi="Franklin Gothic Book"/>
                <w:sz w:val="22"/>
                <w:szCs w:val="22"/>
              </w:rPr>
              <w:t xml:space="preserve">17.23.1</w:t>
            </w:r>
            <w:bookmarkEnd w:id="1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Принадлежности канцелярские бумажные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2" w:name="sub_17231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17.23.13</w:t>
            </w:r>
            <w:bookmarkEnd w:id="1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Принадлежности для детей канцелярские прочие из бумаги или картона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Дневники школьные, б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локноты, записные книжки и книги для записей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Альбомы и папки с бумагой (включая блоки) для рисования и черчения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Папки и обложки из бумаги или картона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Тетради школьные ученические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Тетради общие школьные ученические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Тетради для рисования, черчения и различного назначения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Принадлежности канцелярские 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бумаги или картона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прочие, кассы цифр и букв, не включенные в другие группировки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C8B7ED4-86AE-4AFA-A009-CF6456B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6</cp:revision>
  <dcterms:created xsi:type="dcterms:W3CDTF">2022-12-25T05:48:00Z</dcterms:created>
  <dcterms:modified xsi:type="dcterms:W3CDTF">2022-12-26T10:12:01Z</dcterms:modified>
</cp:coreProperties>
</file>