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9"/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9"/>
        <w:jc w:val="right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Детские игровые площадки</w:t>
      </w:r>
      <w:r/>
    </w:p>
    <w:p>
      <w:pPr>
        <w:pStyle w:val="679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2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/>
      <w:bookmarkStart w:id="0" w:name="_GoBack"/>
      <w:r/>
      <w:bookmarkEnd w:id="0"/>
      <w:r>
        <w:rPr>
          <w:rFonts w:ascii="Franklin Gothic Book" w:hAnsi="Franklin Gothic Book" w:cs="Arial" w:eastAsia="Times New Roman"/>
          <w:lang w:eastAsia="ru-RU"/>
        </w:rPr>
        <w:t xml:space="preserve">  </w:t>
      </w:r>
      <w:r/>
    </w:p>
    <w:p>
      <w:pPr>
        <w:pStyle w:val="679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9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9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9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9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9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9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9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9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9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9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7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6"/>
        <w:gridCol w:w="2305"/>
        <w:gridCol w:w="6656"/>
      </w:tblGrid>
      <w:tr>
        <w:trPr>
          <w:trHeight w:val="272"/>
        </w:trPr>
        <w:tc>
          <w:tcPr>
            <w:tcW w:w="806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30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32.30.15.250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656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Снаряды, инвентарь и оборудование детских игровых площадок, для игр на открытом воздухе, в другом месте данной группы не поименованные или не включенные</w:t>
            </w:r>
            <w:r/>
          </w:p>
        </w:tc>
      </w:tr>
      <w:tr>
        <w:trPr>
          <w:trHeight w:val="272"/>
        </w:trPr>
        <w:tc>
          <w:tcPr>
            <w:tcW w:w="806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30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656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Горк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и, спуски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отдельно стоящ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ие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пристраив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аем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ые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, на склоне, тоннельн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ые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, комбинированн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ые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с несколькими трассами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для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детской игровой площадки</w:t>
            </w:r>
            <w:r/>
          </w:p>
        </w:tc>
      </w:tr>
      <w:tr>
        <w:trPr>
          <w:trHeight w:val="272"/>
        </w:trPr>
        <w:tc>
          <w:tcPr>
            <w:tcW w:w="806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0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32.30.15.25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56" w:type="dxa"/>
            <w:textDirection w:val="lrTb"/>
            <w:noWrap w:val="false"/>
          </w:tcPr>
          <w:p>
            <w:pPr>
              <w:pStyle w:val="679"/>
              <w:jc w:val="both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Качели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вращающиеся, подвесные,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одиночные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, </w:t>
            </w:r>
            <w:r>
              <w:rPr>
                <w:rFonts w:ascii="Franklin Gothic Book" w:hAnsi="Franklin Gothic Book"/>
              </w:rPr>
              <w:t xml:space="preserve">секционные, многоместные и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коллективные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для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детской игровой площадки</w:t>
            </w:r>
            <w:r/>
          </w:p>
        </w:tc>
      </w:tr>
      <w:tr>
        <w:trPr>
          <w:trHeight w:val="272"/>
        </w:trPr>
        <w:tc>
          <w:tcPr>
            <w:tcW w:w="806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0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32.30.15.25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56" w:type="dxa"/>
            <w:textDirection w:val="lrTb"/>
            <w:noWrap w:val="false"/>
          </w:tcPr>
          <w:p>
            <w:pPr>
              <w:pStyle w:val="679"/>
              <w:jc w:val="both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Качалка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 одиночная и многоопорная, шатунная,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с осью качания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 и вращения,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 качалка-балансир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, </w:t>
            </w:r>
            <w:r>
              <w:rPr>
                <w:rFonts w:ascii="Franklin Gothic Book" w:hAnsi="Franklin Gothic Book"/>
              </w:rPr>
              <w:t xml:space="preserve">секционные и многоместные для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детской игровой площадки</w:t>
            </w:r>
            <w:r/>
          </w:p>
        </w:tc>
      </w:tr>
      <w:tr>
        <w:trPr>
          <w:trHeight w:val="272"/>
        </w:trPr>
        <w:tc>
          <w:tcPr>
            <w:tcW w:w="806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0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32.30.15.25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56" w:type="dxa"/>
            <w:textDirection w:val="lrTb"/>
            <w:noWrap w:val="false"/>
          </w:tcPr>
          <w:p>
            <w:pPr>
              <w:pStyle w:val="679"/>
              <w:jc w:val="both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Карусель вращающ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аяся, с планированием в воздухе, движением по  к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олее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для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детской игровой площадки</w:t>
            </w:r>
            <w:r/>
          </w:p>
        </w:tc>
      </w:tr>
      <w:tr>
        <w:trPr>
          <w:trHeight w:val="272"/>
        </w:trPr>
        <w:tc>
          <w:tcPr>
            <w:tcW w:w="806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0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32.30.15.25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56" w:type="dxa"/>
            <w:textDirection w:val="lrTb"/>
            <w:noWrap w:val="false"/>
          </w:tcPr>
          <w:p>
            <w:pPr>
              <w:pStyle w:val="679"/>
              <w:jc w:val="both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Канатная дорога с подвесной рукояткой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,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с сиденьем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для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детской игровой площадки</w:t>
            </w:r>
            <w:r/>
          </w:p>
        </w:tc>
      </w:tr>
      <w:tr>
        <w:trPr>
          <w:trHeight w:val="272"/>
        </w:trPr>
        <w:tc>
          <w:tcPr>
            <w:tcW w:w="806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0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32.30.15.25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56" w:type="dxa"/>
            <w:textDirection w:val="lrTb"/>
            <w:noWrap w:val="false"/>
          </w:tcPr>
          <w:p>
            <w:pPr>
              <w:pStyle w:val="679"/>
              <w:jc w:val="both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Детский городок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,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игровой комплекс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,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домики,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оборудован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ие и элементы детских городков,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игровых комплексов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 для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детской игровой площадки</w:t>
            </w:r>
            <w:r/>
          </w:p>
        </w:tc>
      </w:tr>
      <w:tr>
        <w:trPr>
          <w:trHeight w:val="272"/>
        </w:trPr>
        <w:tc>
          <w:tcPr>
            <w:tcW w:w="806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0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32.30.15.25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56" w:type="dxa"/>
            <w:textDirection w:val="lrTb"/>
            <w:noWrap w:val="false"/>
          </w:tcPr>
          <w:p>
            <w:pPr>
              <w:pStyle w:val="679"/>
              <w:jc w:val="both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И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гровое оборудование,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 элементы, башни, лестницы, рукоходы, шесты, стойки и стенки для лазания, мосты, тоннели и трапы,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гибкие элементы для ла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зания (сеть, паутина)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, лабиринты, п</w:t>
            </w:r>
            <w:r>
              <w:rPr>
                <w:rFonts w:ascii="Franklin Gothic Book" w:hAnsi="Franklin Gothic Book" w:cs="Arial"/>
              </w:rPr>
              <w:t xml:space="preserve">есочницы, песочницы с крышкой и навесом </w:t>
            </w:r>
            <w:r>
              <w:rPr>
                <w:rFonts w:ascii="Franklin Gothic Book" w:hAnsi="Franklin Gothic Book" w:cs="Arial"/>
              </w:rPr>
              <w:t xml:space="preserve">для </w:t>
            </w:r>
            <w:r>
              <w:rPr>
                <w:rFonts w:ascii="Franklin Gothic Book" w:hAnsi="Franklin Gothic Book" w:cs="Arial"/>
              </w:rPr>
              <w:t xml:space="preserve">детской игровой площадки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 </w:t>
            </w:r>
            <w:r/>
          </w:p>
        </w:tc>
      </w:tr>
      <w:tr>
        <w:trPr>
          <w:trHeight w:val="272"/>
        </w:trPr>
        <w:tc>
          <w:tcPr>
            <w:tcW w:w="806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0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32.30.15.25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56" w:type="dxa"/>
            <w:textDirection w:val="lrTb"/>
            <w:noWrap w:val="false"/>
          </w:tcPr>
          <w:p>
            <w:pPr>
              <w:pStyle w:val="679"/>
              <w:jc w:val="both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Модели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различной тематики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,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игровые макеты,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м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одели в масштабе и прочие модели в уменьшенном размере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 для </w:t>
            </w: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детской игровой площадки</w:t>
            </w:r>
            <w:r/>
          </w:p>
        </w:tc>
      </w:tr>
      <w:tr>
        <w:trPr>
          <w:trHeight w:val="272"/>
        </w:trPr>
        <w:tc>
          <w:tcPr>
            <w:tcW w:w="806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05" w:type="dxa"/>
            <w:textDirection w:val="lrTb"/>
            <w:noWrap w:val="false"/>
          </w:tcPr>
          <w:p>
            <w:pPr>
              <w:pStyle w:val="6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32.30.15.25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56" w:type="dxa"/>
            <w:textDirection w:val="lrTb"/>
            <w:noWrap w:val="false"/>
          </w:tcPr>
          <w:p>
            <w:pPr>
              <w:pStyle w:val="679"/>
              <w:jc w:val="both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/>
              </w:rPr>
              <w:t xml:space="preserve">Игровые стенды, </w:t>
            </w:r>
            <w:r>
              <w:rPr>
                <w:rFonts w:ascii="Franklin Gothic Book" w:hAnsi="Franklin Gothic Book" w:cs="Arial"/>
              </w:rPr>
              <w:t xml:space="preserve">игровая мебель, </w:t>
            </w:r>
            <w:r>
              <w:rPr>
                <w:rFonts w:ascii="Franklin Gothic Book" w:hAnsi="Franklin Gothic Book" w:cs="Arial"/>
              </w:rPr>
              <w:t xml:space="preserve">игровой </w:t>
            </w:r>
            <w:r>
              <w:rPr>
                <w:rFonts w:ascii="Franklin Gothic Book" w:hAnsi="Franklin Gothic Book" w:cs="Arial"/>
              </w:rPr>
              <w:t xml:space="preserve">инвентарь, </w:t>
            </w:r>
            <w:r>
              <w:rPr>
                <w:rFonts w:ascii="Franklin Gothic Book" w:hAnsi="Franklin Gothic Book" w:cs="Arial"/>
              </w:rPr>
              <w:t xml:space="preserve">оборудование</w:t>
            </w:r>
            <w:r>
              <w:rPr>
                <w:rFonts w:ascii="Franklin Gothic Book" w:hAnsi="Franklin Gothic Book" w:cs="Arial"/>
              </w:rPr>
              <w:t xml:space="preserve"> и э</w:t>
            </w:r>
            <w:r>
              <w:rPr>
                <w:rFonts w:ascii="Franklin Gothic Book" w:hAnsi="Franklin Gothic Book" w:cs="Arial"/>
              </w:rPr>
              <w:t xml:space="preserve">лементы оборудования</w:t>
            </w:r>
            <w:r>
              <w:rPr>
                <w:rFonts w:ascii="Franklin Gothic Book" w:hAnsi="Franklin Gothic Book" w:cs="Arial"/>
              </w:rPr>
              <w:t xml:space="preserve">, </w:t>
            </w:r>
            <w:r>
              <w:rPr>
                <w:rFonts w:ascii="Franklin Gothic Book" w:hAnsi="Franklin Gothic Book" w:cs="Arial"/>
              </w:rPr>
              <w:t xml:space="preserve">устройства, </w:t>
            </w:r>
            <w:r>
              <w:rPr>
                <w:rFonts w:ascii="Franklin Gothic Book" w:hAnsi="Franklin Gothic Book" w:cs="Arial"/>
              </w:rPr>
              <w:t xml:space="preserve">приспособления, </w:t>
            </w:r>
            <w:r>
              <w:rPr>
                <w:rFonts w:ascii="Franklin Gothic Book" w:hAnsi="Franklin Gothic Book" w:cs="Arial"/>
              </w:rPr>
              <w:t xml:space="preserve">навесы, </w:t>
            </w:r>
            <w:r>
              <w:rPr>
                <w:rFonts w:ascii="Franklin Gothic Book" w:hAnsi="Franklin Gothic Book" w:cs="Arial"/>
              </w:rPr>
              <w:t xml:space="preserve">механизмы, </w:t>
            </w:r>
            <w:r>
              <w:rPr>
                <w:rFonts w:ascii="Franklin Gothic Book" w:hAnsi="Franklin Gothic Book" w:cs="Arial"/>
              </w:rPr>
              <w:t xml:space="preserve">узлы и детали </w:t>
            </w:r>
            <w:r>
              <w:rPr>
                <w:rFonts w:ascii="Franklin Gothic Book" w:hAnsi="Franklin Gothic Book" w:cs="Arial"/>
              </w:rPr>
              <w:t xml:space="preserve">для </w:t>
            </w:r>
            <w:r>
              <w:rPr>
                <w:rFonts w:ascii="Franklin Gothic Book" w:hAnsi="Franklin Gothic Book" w:cs="Arial"/>
              </w:rPr>
              <w:t xml:space="preserve">детских игровых площадок прочие, не включенные в другие группировки</w:t>
            </w:r>
            <w:r/>
          </w:p>
        </w:tc>
      </w:tr>
    </w:tbl>
    <w:p>
      <w:pPr>
        <w:pStyle w:val="679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p>
      <w:pPr>
        <w:pStyle w:val="679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3"/>
    <w:link w:val="6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3"/>
    <w:link w:val="66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60"/>
    <w:next w:val="66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3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3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3"/>
    <w:link w:val="668"/>
    <w:uiPriority w:val="99"/>
  </w:style>
  <w:style w:type="character" w:styleId="43">
    <w:name w:val="Footer Char"/>
    <w:basedOn w:val="663"/>
    <w:link w:val="670"/>
    <w:uiPriority w:val="99"/>
  </w:style>
  <w:style w:type="paragraph" w:styleId="44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0"/>
    <w:uiPriority w:val="99"/>
  </w:style>
  <w:style w:type="table" w:styleId="47">
    <w:name w:val="Table Grid Light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80"/>
    <w:uiPriority w:val="99"/>
    <w:rPr>
      <w:sz w:val="18"/>
    </w:rPr>
  </w:style>
  <w:style w:type="paragraph" w:styleId="176">
    <w:name w:val="endnote text"/>
    <w:basedOn w:val="66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3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61">
    <w:name w:val="Heading 1"/>
    <w:basedOn w:val="660"/>
    <w:link w:val="68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2">
    <w:name w:val="Heading 2"/>
    <w:basedOn w:val="660"/>
    <w:next w:val="660"/>
    <w:link w:val="690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>
    <w:name w:val="Balloon Text"/>
    <w:basedOn w:val="660"/>
    <w:link w:val="667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7" w:customStyle="1">
    <w:name w:val="Текст выноски Знак"/>
    <w:link w:val="666"/>
    <w:uiPriority w:val="99"/>
    <w:semiHidden/>
    <w:rPr>
      <w:rFonts w:ascii="Tahoma" w:hAnsi="Tahoma" w:cs="Tahoma"/>
      <w:sz w:val="16"/>
      <w:szCs w:val="16"/>
    </w:rPr>
  </w:style>
  <w:style w:type="paragraph" w:styleId="668">
    <w:name w:val="Header"/>
    <w:basedOn w:val="660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Верхний колонтитул Знак"/>
    <w:basedOn w:val="663"/>
    <w:link w:val="668"/>
    <w:uiPriority w:val="99"/>
  </w:style>
  <w:style w:type="paragraph" w:styleId="670">
    <w:name w:val="Footer"/>
    <w:basedOn w:val="660"/>
    <w:link w:val="67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1" w:customStyle="1">
    <w:name w:val="Нижний колонтитул Знак"/>
    <w:basedOn w:val="663"/>
    <w:link w:val="670"/>
    <w:uiPriority w:val="99"/>
  </w:style>
  <w:style w:type="table" w:styleId="672">
    <w:name w:val="Table Grid"/>
    <w:basedOn w:val="66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3" w:customStyle="1">
    <w:name w:val="apple-converted-space"/>
    <w:basedOn w:val="663"/>
  </w:style>
  <w:style w:type="paragraph" w:styleId="674">
    <w:name w:val="List Paragraph"/>
    <w:basedOn w:val="660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5">
    <w:name w:val="Normal (Web)"/>
    <w:basedOn w:val="66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6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7">
    <w:name w:val="Hyperlink"/>
    <w:basedOn w:val="663"/>
    <w:uiPriority w:val="99"/>
    <w:unhideWhenUsed/>
    <w:rPr>
      <w:color w:val="0000FF" w:themeColor="hyperlink"/>
      <w:u w:val="single"/>
    </w:rPr>
  </w:style>
  <w:style w:type="character" w:styleId="678" w:customStyle="1">
    <w:name w:val="Неразрешенное упоминание1"/>
    <w:basedOn w:val="663"/>
    <w:uiPriority w:val="99"/>
    <w:semiHidden/>
    <w:unhideWhenUsed/>
    <w:rPr>
      <w:color w:val="605E5C"/>
      <w:shd w:val="clear" w:color="auto" w:fill="e1dfdd"/>
    </w:rPr>
  </w:style>
  <w:style w:type="paragraph" w:styleId="679">
    <w:name w:val="No Spacing"/>
    <w:uiPriority w:val="1"/>
    <w:qFormat/>
    <w:rPr>
      <w:sz w:val="22"/>
      <w:szCs w:val="22"/>
      <w:lang w:eastAsia="en-US"/>
    </w:rPr>
  </w:style>
  <w:style w:type="paragraph" w:styleId="680">
    <w:name w:val="footnote text"/>
    <w:basedOn w:val="660"/>
    <w:link w:val="68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81" w:customStyle="1">
    <w:name w:val="Текст сноски Знак"/>
    <w:basedOn w:val="663"/>
    <w:link w:val="680"/>
    <w:uiPriority w:val="99"/>
    <w:semiHidden/>
    <w:rPr>
      <w:lang w:eastAsia="en-US"/>
    </w:rPr>
  </w:style>
  <w:style w:type="character" w:styleId="682">
    <w:name w:val="footnote reference"/>
    <w:basedOn w:val="663"/>
    <w:uiPriority w:val="99"/>
    <w:semiHidden/>
    <w:unhideWhenUsed/>
    <w:rPr>
      <w:vertAlign w:val="superscript"/>
    </w:rPr>
  </w:style>
  <w:style w:type="character" w:styleId="683" w:customStyle="1">
    <w:name w:val="Заголовок 1 Знак"/>
    <w:basedOn w:val="663"/>
    <w:link w:val="661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4" w:customStyle="1">
    <w:name w:val="Сноска_"/>
    <w:basedOn w:val="663"/>
    <w:link w:val="686"/>
    <w:rPr>
      <w:rFonts w:ascii="Arial" w:hAnsi="Arial" w:cs="Arial" w:eastAsia="Arial"/>
      <w:sz w:val="15"/>
      <w:szCs w:val="15"/>
    </w:rPr>
  </w:style>
  <w:style w:type="character" w:styleId="685" w:customStyle="1">
    <w:name w:val="Другое_"/>
    <w:basedOn w:val="663"/>
    <w:link w:val="687"/>
    <w:rPr>
      <w:rFonts w:cs="Calibri"/>
      <w:sz w:val="22"/>
      <w:szCs w:val="22"/>
    </w:rPr>
  </w:style>
  <w:style w:type="paragraph" w:styleId="686" w:customStyle="1">
    <w:name w:val="Сноска"/>
    <w:basedOn w:val="660"/>
    <w:link w:val="684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7" w:customStyle="1">
    <w:name w:val="Другое"/>
    <w:basedOn w:val="660"/>
    <w:link w:val="685"/>
    <w:pPr>
      <w:spacing w:after="0" w:line="264" w:lineRule="auto"/>
      <w:widowControl w:val="off"/>
    </w:pPr>
    <w:rPr>
      <w:rFonts w:cs="Calibri"/>
      <w:lang w:eastAsia="ru-RU"/>
    </w:rPr>
  </w:style>
  <w:style w:type="table" w:styleId="688" w:customStyle="1">
    <w:name w:val="Сетка таблицы1"/>
    <w:basedOn w:val="664"/>
    <w:next w:val="672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9" w:customStyle="1">
    <w:name w:val="fontstyle01"/>
    <w:basedOn w:val="66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90" w:customStyle="1">
    <w:name w:val="Заголовок 2 Знак"/>
    <w:basedOn w:val="663"/>
    <w:link w:val="662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91">
    <w:name w:val="Body Text"/>
    <w:basedOn w:val="660"/>
    <w:link w:val="692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2" w:customStyle="1">
    <w:name w:val="Основной текст Знак"/>
    <w:basedOn w:val="663"/>
    <w:link w:val="691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3" w:customStyle="1">
    <w:name w:val="s_16"/>
    <w:basedOn w:val="66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4" w:customStyle="1">
    <w:name w:val="s_1"/>
    <w:basedOn w:val="66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5">
    <w:name w:val="annotation reference"/>
    <w:basedOn w:val="663"/>
    <w:uiPriority w:val="99"/>
    <w:semiHidden/>
    <w:unhideWhenUsed/>
    <w:rPr>
      <w:sz w:val="16"/>
      <w:szCs w:val="16"/>
    </w:rPr>
  </w:style>
  <w:style w:type="paragraph" w:styleId="696">
    <w:name w:val="annotation text"/>
    <w:basedOn w:val="660"/>
    <w:link w:val="697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7" w:customStyle="1">
    <w:name w:val="Текст примечания Знак"/>
    <w:basedOn w:val="663"/>
    <w:link w:val="696"/>
    <w:uiPriority w:val="99"/>
    <w:semiHidden/>
    <w:rPr>
      <w:rFonts w:ascii="Times New Roman" w:hAnsi="Times New Roman" w:eastAsiaTheme="minorHAnsi"/>
      <w:lang w:eastAsia="en-US"/>
    </w:rPr>
  </w:style>
  <w:style w:type="paragraph" w:styleId="698" w:customStyle="1">
    <w:name w:val="Нормальный (таблица)"/>
    <w:basedOn w:val="660"/>
    <w:next w:val="660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9" w:customStyle="1">
    <w:name w:val="Цветовое выделение"/>
    <w:uiPriority w:val="99"/>
    <w:rPr>
      <w:b/>
      <w:bCs/>
      <w:color w:val="26282F"/>
    </w:rPr>
  </w:style>
  <w:style w:type="paragraph" w:styleId="700" w:customStyle="1">
    <w:name w:val="Прижатый влево"/>
    <w:basedOn w:val="660"/>
    <w:next w:val="660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50B386A-AA65-4F55-A4F8-1C29D048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19</cp:revision>
  <dcterms:created xsi:type="dcterms:W3CDTF">2022-12-25T06:27:00Z</dcterms:created>
  <dcterms:modified xsi:type="dcterms:W3CDTF">2022-12-26T10:22:43Z</dcterms:modified>
</cp:coreProperties>
</file>