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FC2B" w14:textId="05050253" w:rsidR="006613C4" w:rsidRPr="007406CB" w:rsidRDefault="00E4239D" w:rsidP="0066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6CB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14:paraId="3D78EBDC" w14:textId="77777777" w:rsidR="007406CB" w:rsidRPr="007406CB" w:rsidRDefault="00E4239D" w:rsidP="0066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6CB">
        <w:rPr>
          <w:rFonts w:ascii="Times New Roman" w:hAnsi="Times New Roman" w:cs="Times New Roman"/>
          <w:b/>
          <w:bCs/>
          <w:sz w:val="28"/>
          <w:szCs w:val="28"/>
        </w:rPr>
        <w:t xml:space="preserve">в рамках оценки научно-технического уровня технического регламента Таможенного союза </w:t>
      </w:r>
    </w:p>
    <w:p w14:paraId="232B1E35" w14:textId="77777777" w:rsidR="007406CB" w:rsidRPr="007406CB" w:rsidRDefault="00E4239D" w:rsidP="0066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6CB">
        <w:rPr>
          <w:rFonts w:ascii="Times New Roman" w:hAnsi="Times New Roman" w:cs="Times New Roman"/>
          <w:b/>
          <w:bCs/>
          <w:sz w:val="28"/>
          <w:szCs w:val="28"/>
        </w:rPr>
        <w:t>«О безопасности продукции, предназначенной для детей и подростков» (ТР ТС 0</w:t>
      </w:r>
      <w:r w:rsidR="00B641EE" w:rsidRPr="007406C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406CB">
        <w:rPr>
          <w:rFonts w:ascii="Times New Roman" w:hAnsi="Times New Roman" w:cs="Times New Roman"/>
          <w:b/>
          <w:bCs/>
          <w:sz w:val="28"/>
          <w:szCs w:val="28"/>
        </w:rPr>
        <w:t xml:space="preserve">7/2011) </w:t>
      </w:r>
    </w:p>
    <w:p w14:paraId="45A0B0DF" w14:textId="62FD1C14" w:rsidR="000E4E50" w:rsidRPr="007406CB" w:rsidRDefault="00E4239D" w:rsidP="00661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6CB">
        <w:rPr>
          <w:rFonts w:ascii="Times New Roman" w:hAnsi="Times New Roman" w:cs="Times New Roman"/>
          <w:b/>
          <w:bCs/>
          <w:sz w:val="28"/>
          <w:szCs w:val="28"/>
        </w:rPr>
        <w:t>и перечней стандартов к нему</w:t>
      </w:r>
    </w:p>
    <w:p w14:paraId="5B6D8E06" w14:textId="77777777" w:rsidR="006613C4" w:rsidRDefault="006613C4" w:rsidP="00661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3150C" w14:textId="596C64BE" w:rsidR="0060780B" w:rsidRPr="0060780B" w:rsidRDefault="0060780B" w:rsidP="001E0A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0B">
        <w:rPr>
          <w:rFonts w:ascii="Times New Roman" w:hAnsi="Times New Roman" w:cs="Times New Roman"/>
          <w:sz w:val="28"/>
          <w:szCs w:val="28"/>
        </w:rPr>
        <w:t>Срок проведения анкетирования, в течение которого принимаются анкеты, – 40 рабочих дней 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80B">
        <w:rPr>
          <w:rFonts w:ascii="Times New Roman" w:hAnsi="Times New Roman" w:cs="Times New Roman"/>
          <w:sz w:val="28"/>
          <w:szCs w:val="28"/>
        </w:rPr>
        <w:t>информирования в государстве – члене Союза лиц, указанных в пункте 28 Порядка проведения 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80B">
        <w:rPr>
          <w:rFonts w:ascii="Times New Roman" w:hAnsi="Times New Roman" w:cs="Times New Roman"/>
          <w:sz w:val="28"/>
          <w:szCs w:val="28"/>
        </w:rPr>
        <w:t>периодической оценки научно-технического уровня вступивших в силу технических регламентов Евразийского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80B">
        <w:rPr>
          <w:rFonts w:ascii="Times New Roman" w:hAnsi="Times New Roman" w:cs="Times New Roman"/>
          <w:sz w:val="28"/>
          <w:szCs w:val="28"/>
        </w:rPr>
        <w:t>экономического союза и перечней стандартов к ним, утвержденного Решением Совета Евразийской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80B">
        <w:rPr>
          <w:rFonts w:ascii="Times New Roman" w:hAnsi="Times New Roman" w:cs="Times New Roman"/>
          <w:sz w:val="28"/>
          <w:szCs w:val="28"/>
        </w:rPr>
        <w:t>комиссии от 27 сентября 2023 г. № 100.</w:t>
      </w:r>
    </w:p>
    <w:p w14:paraId="5305F58D" w14:textId="09C6B510" w:rsidR="00E4239D" w:rsidRDefault="0060780B" w:rsidP="001E0A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80B">
        <w:rPr>
          <w:rFonts w:ascii="Times New Roman" w:hAnsi="Times New Roman" w:cs="Times New Roman"/>
          <w:sz w:val="28"/>
          <w:szCs w:val="28"/>
        </w:rPr>
        <w:t>Адрес представления заполненных анкет в Российской Федерации – 125039, г. Москва, Пресненская наб., д.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80B">
        <w:rPr>
          <w:rFonts w:ascii="Times New Roman" w:hAnsi="Times New Roman" w:cs="Times New Roman"/>
          <w:sz w:val="28"/>
          <w:szCs w:val="28"/>
        </w:rPr>
        <w:t>стр. 2 (Министерство промышленности и торговли Российской Федерации) с одновременным дублированием на 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80B"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0780B">
        <w:rPr>
          <w:rFonts w:ascii="Times New Roman" w:hAnsi="Times New Roman" w:cs="Times New Roman"/>
          <w:sz w:val="28"/>
          <w:szCs w:val="28"/>
        </w:rPr>
        <w:t xml:space="preserve">@minprom.gov.ru, </w:t>
      </w:r>
      <w:hyperlink r:id="rId5" w:history="1">
        <w:r w:rsidRPr="00DB6499">
          <w:rPr>
            <w:rStyle w:val="a5"/>
            <w:rFonts w:ascii="Times New Roman" w:hAnsi="Times New Roman" w:cs="Times New Roman"/>
            <w:sz w:val="28"/>
            <w:szCs w:val="28"/>
          </w:rPr>
          <w:t>_______@minprom.gov.ru</w:t>
        </w:r>
      </w:hyperlink>
    </w:p>
    <w:p w14:paraId="5655829A" w14:textId="77777777" w:rsidR="0060780B" w:rsidRDefault="0060780B" w:rsidP="0060780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658"/>
        <w:gridCol w:w="3969"/>
        <w:gridCol w:w="3827"/>
      </w:tblGrid>
      <w:tr w:rsidR="00E4239D" w14:paraId="3D6A90B4" w14:textId="77777777" w:rsidTr="00507816">
        <w:tc>
          <w:tcPr>
            <w:tcW w:w="6658" w:type="dxa"/>
          </w:tcPr>
          <w:p w14:paraId="69C696E2" w14:textId="3CA56A92" w:rsidR="00E4239D" w:rsidRPr="00E4239D" w:rsidRDefault="00E4239D" w:rsidP="00E4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39D">
              <w:rPr>
                <w:rFonts w:ascii="Times New Roman" w:hAnsi="Times New Roman" w:cs="Times New Roman"/>
                <w:sz w:val="28"/>
                <w:szCs w:val="28"/>
              </w:rPr>
              <w:t>Номер вопроса и его формулировка согласно</w:t>
            </w:r>
            <w:r w:rsidR="00CC7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39D">
              <w:rPr>
                <w:rFonts w:ascii="Times New Roman" w:hAnsi="Times New Roman" w:cs="Times New Roman"/>
                <w:sz w:val="28"/>
                <w:szCs w:val="28"/>
              </w:rPr>
              <w:t>анкете</w:t>
            </w:r>
          </w:p>
          <w:p w14:paraId="2895A979" w14:textId="5C97D6F2" w:rsidR="00E4239D" w:rsidRDefault="00E4239D" w:rsidP="00E4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934440" w14:textId="6CF940F4" w:rsidR="00E4239D" w:rsidRDefault="00E4239D" w:rsidP="00E4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39D">
              <w:rPr>
                <w:rFonts w:ascii="Times New Roman" w:hAnsi="Times New Roman" w:cs="Times New Roman"/>
                <w:sz w:val="28"/>
                <w:szCs w:val="28"/>
              </w:rPr>
              <w:t>Содержание ответа</w:t>
            </w:r>
          </w:p>
        </w:tc>
        <w:tc>
          <w:tcPr>
            <w:tcW w:w="3827" w:type="dxa"/>
          </w:tcPr>
          <w:p w14:paraId="7CAE150D" w14:textId="00AF826E" w:rsidR="00E4239D" w:rsidRDefault="009A787F" w:rsidP="00E4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Пояснение </w:t>
            </w:r>
          </w:p>
        </w:tc>
      </w:tr>
      <w:tr w:rsidR="00E4239D" w14:paraId="34F74152" w14:textId="77777777" w:rsidTr="00507816">
        <w:tc>
          <w:tcPr>
            <w:tcW w:w="6658" w:type="dxa"/>
          </w:tcPr>
          <w:p w14:paraId="3C3E2255" w14:textId="7F164EF6" w:rsidR="00E4239D" w:rsidRPr="00420D23" w:rsidRDefault="001F3CBC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CBC">
              <w:rPr>
                <w:rFonts w:ascii="Times New Roman" w:hAnsi="Times New Roman" w:cs="Times New Roman"/>
                <w:sz w:val="24"/>
                <w:szCs w:val="24"/>
              </w:rPr>
              <w:t>олнота требований, установленных в техническом регламенте или содержащихся в стандартах, включенных в перечни стандартов к нему, по сравнению с международными документами (достаточность, недостаточность или избыточность установленных требований)</w:t>
            </w:r>
          </w:p>
        </w:tc>
        <w:tc>
          <w:tcPr>
            <w:tcW w:w="3969" w:type="dxa"/>
          </w:tcPr>
          <w:p w14:paraId="36B7E1A9" w14:textId="77777777" w:rsidR="00E4239D" w:rsidRPr="00E4239D" w:rsidRDefault="00E4239D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58CE83" w14:textId="77777777" w:rsidR="00E4239D" w:rsidRPr="00E4239D" w:rsidRDefault="00E4239D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E0" w14:paraId="2EEF28ED" w14:textId="77777777" w:rsidTr="00507816">
        <w:trPr>
          <w:trHeight w:val="685"/>
        </w:trPr>
        <w:tc>
          <w:tcPr>
            <w:tcW w:w="6658" w:type="dxa"/>
          </w:tcPr>
          <w:p w14:paraId="3FB7C1EA" w14:textId="34E8E6AC" w:rsidR="00CC71E0" w:rsidRDefault="00A210EE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требований к о</w:t>
            </w:r>
            <w:r w:rsidRPr="00A210EE">
              <w:rPr>
                <w:rFonts w:ascii="Times New Roman" w:hAnsi="Times New Roman" w:cs="Times New Roman"/>
                <w:sz w:val="24"/>
                <w:szCs w:val="24"/>
              </w:rPr>
              <w:t>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0EE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 ТС 007/2011</w:t>
            </w:r>
          </w:p>
        </w:tc>
        <w:tc>
          <w:tcPr>
            <w:tcW w:w="3969" w:type="dxa"/>
          </w:tcPr>
          <w:p w14:paraId="07970813" w14:textId="77777777" w:rsidR="00CC71E0" w:rsidRPr="00E4239D" w:rsidRDefault="00CC71E0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1D811E" w14:textId="77777777" w:rsidR="00CC71E0" w:rsidRPr="00E4239D" w:rsidRDefault="00CC71E0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6D1" w14:paraId="213EF9DC" w14:textId="77777777" w:rsidTr="00507816">
        <w:trPr>
          <w:trHeight w:val="685"/>
        </w:trPr>
        <w:tc>
          <w:tcPr>
            <w:tcW w:w="6658" w:type="dxa"/>
          </w:tcPr>
          <w:p w14:paraId="44F759EF" w14:textId="69B7E529" w:rsidR="007936D1" w:rsidRDefault="007936D1" w:rsidP="00507816">
            <w:pPr>
              <w:pStyle w:val="a4"/>
              <w:numPr>
                <w:ilvl w:val="0"/>
                <w:numId w:val="3"/>
              </w:numPr>
              <w:ind w:lef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Дост</w:t>
            </w:r>
            <w:r w:rsidR="00507816" w:rsidRPr="00FA5B75">
              <w:rPr>
                <w:rFonts w:ascii="Times New Roman" w:hAnsi="Times New Roman" w:cs="Times New Roman"/>
                <w:sz w:val="24"/>
                <w:szCs w:val="24"/>
              </w:rPr>
              <w:t>аточность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 (избыточность), ясность (точность) </w:t>
            </w:r>
            <w:r w:rsidR="003B00E8" w:rsidRPr="00FA5B75">
              <w:rPr>
                <w:rFonts w:ascii="Times New Roman" w:hAnsi="Times New Roman" w:cs="Times New Roman"/>
                <w:sz w:val="24"/>
                <w:szCs w:val="24"/>
              </w:rPr>
              <w:t>объектов (группы объектов) технического регулирования, указанных в ТР ТС 007/2011</w:t>
            </w:r>
          </w:p>
        </w:tc>
        <w:tc>
          <w:tcPr>
            <w:tcW w:w="3969" w:type="dxa"/>
          </w:tcPr>
          <w:p w14:paraId="60420BA6" w14:textId="77777777" w:rsidR="007936D1" w:rsidRPr="00E4239D" w:rsidRDefault="007936D1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C5D9BC" w14:textId="77777777" w:rsidR="007936D1" w:rsidRPr="00E4239D" w:rsidRDefault="007936D1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0EE" w14:paraId="18D35AA1" w14:textId="77777777" w:rsidTr="00507816">
        <w:trPr>
          <w:trHeight w:val="685"/>
        </w:trPr>
        <w:tc>
          <w:tcPr>
            <w:tcW w:w="6658" w:type="dxa"/>
          </w:tcPr>
          <w:p w14:paraId="58A6E01A" w14:textId="19E376B8" w:rsidR="00A210EE" w:rsidRDefault="00A210EE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Достаточность (избыточность), ясность (точность)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определений</w:t>
            </w:r>
            <w:r w:rsidRPr="003F02B5">
              <w:rPr>
                <w:rFonts w:ascii="Times New Roman" w:hAnsi="Times New Roman" w:cs="Times New Roman"/>
                <w:sz w:val="24"/>
                <w:szCs w:val="24"/>
              </w:rPr>
              <w:t>, используемых в ТР ТС 007/2011, для однозначного понимания его требований и положений</w:t>
            </w:r>
          </w:p>
        </w:tc>
        <w:tc>
          <w:tcPr>
            <w:tcW w:w="3969" w:type="dxa"/>
          </w:tcPr>
          <w:p w14:paraId="14F01EFD" w14:textId="77777777" w:rsidR="00A210EE" w:rsidRPr="00E4239D" w:rsidRDefault="00A210EE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E185B5" w14:textId="77777777" w:rsidR="00A210EE" w:rsidRPr="00E4239D" w:rsidRDefault="00A210EE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0EE" w14:paraId="4D138FFA" w14:textId="77777777" w:rsidTr="00507816">
        <w:trPr>
          <w:trHeight w:val="685"/>
        </w:trPr>
        <w:tc>
          <w:tcPr>
            <w:tcW w:w="6658" w:type="dxa"/>
          </w:tcPr>
          <w:p w14:paraId="5806157F" w14:textId="1F1B9215" w:rsidR="00A210EE" w:rsidRPr="003F02B5" w:rsidRDefault="00A210EE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0EE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(избыточность), ясность (точность)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10EE">
              <w:rPr>
                <w:rFonts w:ascii="Times New Roman" w:hAnsi="Times New Roman" w:cs="Times New Roman"/>
                <w:sz w:val="24"/>
                <w:szCs w:val="24"/>
              </w:rPr>
              <w:t xml:space="preserve">равил обращения на рынке, используемых в ТР ТС 007/2011, для однозначного понимания его требований и положений </w:t>
            </w:r>
          </w:p>
        </w:tc>
        <w:tc>
          <w:tcPr>
            <w:tcW w:w="3969" w:type="dxa"/>
          </w:tcPr>
          <w:p w14:paraId="7C738AB1" w14:textId="77777777" w:rsidR="00A210EE" w:rsidRPr="00E4239D" w:rsidRDefault="00A210EE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9C952B" w14:textId="77777777" w:rsidR="00A210EE" w:rsidRPr="00E4239D" w:rsidRDefault="00A210EE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04" w14:paraId="43801E72" w14:textId="77777777" w:rsidTr="00507816">
        <w:trPr>
          <w:trHeight w:val="685"/>
        </w:trPr>
        <w:tc>
          <w:tcPr>
            <w:tcW w:w="6658" w:type="dxa"/>
          </w:tcPr>
          <w:p w14:paraId="72950998" w14:textId="010F9507" w:rsidR="001D6E04" w:rsidRPr="00A210EE" w:rsidRDefault="001D6E04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E04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(избыточность), ясность (точность)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6E04">
              <w:rPr>
                <w:rFonts w:ascii="Times New Roman" w:hAnsi="Times New Roman" w:cs="Times New Roman"/>
                <w:sz w:val="24"/>
                <w:szCs w:val="24"/>
              </w:rPr>
              <w:t>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6E0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изделий для ухода за детьми, используемых в ТР ТС 007/2011, для однозначного понимания его требований и положений </w:t>
            </w:r>
          </w:p>
        </w:tc>
        <w:tc>
          <w:tcPr>
            <w:tcW w:w="3969" w:type="dxa"/>
          </w:tcPr>
          <w:p w14:paraId="5A9DF1AC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4D2B39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04" w14:paraId="3B42ADCD" w14:textId="77777777" w:rsidTr="00507816">
        <w:trPr>
          <w:trHeight w:val="685"/>
        </w:trPr>
        <w:tc>
          <w:tcPr>
            <w:tcW w:w="6658" w:type="dxa"/>
          </w:tcPr>
          <w:p w14:paraId="3B3BE396" w14:textId="44C2684B" w:rsidR="001D6E04" w:rsidRPr="001D6E04" w:rsidRDefault="001D6E04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E04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(избыточность), ясность (точность) требований безопасности одежды, изделий из текстильных материалов, кожи, меха, трикотажных изделий и готовых штучных текстильных изделий, используемых в ТР ТС 007/2011, для однозначного понимания его требований и положений </w:t>
            </w:r>
          </w:p>
        </w:tc>
        <w:tc>
          <w:tcPr>
            <w:tcW w:w="3969" w:type="dxa"/>
          </w:tcPr>
          <w:p w14:paraId="0396C9D6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C9D023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04" w14:paraId="72F47976" w14:textId="77777777" w:rsidTr="00507816">
        <w:trPr>
          <w:trHeight w:val="685"/>
        </w:trPr>
        <w:tc>
          <w:tcPr>
            <w:tcW w:w="6658" w:type="dxa"/>
          </w:tcPr>
          <w:p w14:paraId="3648E807" w14:textId="13678701" w:rsidR="001D6E04" w:rsidRPr="001D6E04" w:rsidRDefault="001D6E04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E04">
              <w:rPr>
                <w:rFonts w:ascii="Times New Roman" w:hAnsi="Times New Roman" w:cs="Times New Roman"/>
                <w:sz w:val="24"/>
                <w:szCs w:val="24"/>
              </w:rPr>
              <w:t>Достаточность (избыточность), ясность (точность) требований безопасности обуви и кожгалантерейных изделий, используемых в ТР ТС 007/2011, для однозначного понимания его требований и положений</w:t>
            </w:r>
          </w:p>
        </w:tc>
        <w:tc>
          <w:tcPr>
            <w:tcW w:w="3969" w:type="dxa"/>
          </w:tcPr>
          <w:p w14:paraId="25FA15F5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292170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04" w14:paraId="3E9105E9" w14:textId="77777777" w:rsidTr="00507816">
        <w:trPr>
          <w:trHeight w:val="685"/>
        </w:trPr>
        <w:tc>
          <w:tcPr>
            <w:tcW w:w="6658" w:type="dxa"/>
          </w:tcPr>
          <w:p w14:paraId="4B4F80F1" w14:textId="3A81D046" w:rsidR="001D6E04" w:rsidRPr="001D6E04" w:rsidRDefault="001D6E04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E04">
              <w:rPr>
                <w:rFonts w:ascii="Times New Roman" w:hAnsi="Times New Roman" w:cs="Times New Roman"/>
                <w:sz w:val="24"/>
                <w:szCs w:val="24"/>
              </w:rPr>
              <w:t>Достаточность (избыточность), ясность (точность) требований безопасности колясок детских и велосипедов, используемых в ТР ТС 007/2011, для однозначного понимания его требований и положений</w:t>
            </w:r>
          </w:p>
        </w:tc>
        <w:tc>
          <w:tcPr>
            <w:tcW w:w="3969" w:type="dxa"/>
          </w:tcPr>
          <w:p w14:paraId="4412840E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60D326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04" w14:paraId="4B025A24" w14:textId="77777777" w:rsidTr="00507816">
        <w:trPr>
          <w:trHeight w:val="685"/>
        </w:trPr>
        <w:tc>
          <w:tcPr>
            <w:tcW w:w="6658" w:type="dxa"/>
          </w:tcPr>
          <w:p w14:paraId="778A95B2" w14:textId="12492611" w:rsidR="001D6E04" w:rsidRPr="001D6E04" w:rsidRDefault="001D6E04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E04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(избыточность), ясность (точность) требований безопасности </w:t>
            </w:r>
            <w:r w:rsidR="001236AC" w:rsidRPr="001236AC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издательской (книжной и журнальной) продукции, </w:t>
            </w:r>
            <w:r w:rsidRPr="001D6E04">
              <w:rPr>
                <w:rFonts w:ascii="Times New Roman" w:hAnsi="Times New Roman" w:cs="Times New Roman"/>
                <w:sz w:val="24"/>
                <w:szCs w:val="24"/>
              </w:rPr>
              <w:t>используемых в ТР ТС 007/2011, для однозначного понимания его требований и положений</w:t>
            </w:r>
          </w:p>
        </w:tc>
        <w:tc>
          <w:tcPr>
            <w:tcW w:w="3969" w:type="dxa"/>
          </w:tcPr>
          <w:p w14:paraId="1A9DC853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1AD8F7" w14:textId="77777777" w:rsidR="001D6E04" w:rsidRPr="00E4239D" w:rsidRDefault="001D6E04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AC" w14:paraId="5BFE732C" w14:textId="77777777" w:rsidTr="00507816">
        <w:trPr>
          <w:trHeight w:val="685"/>
        </w:trPr>
        <w:tc>
          <w:tcPr>
            <w:tcW w:w="6658" w:type="dxa"/>
          </w:tcPr>
          <w:p w14:paraId="3B51DB31" w14:textId="1B460EDA" w:rsidR="001236AC" w:rsidRPr="001D6E04" w:rsidRDefault="001236AC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6AC">
              <w:rPr>
                <w:rFonts w:ascii="Times New Roman" w:hAnsi="Times New Roman" w:cs="Times New Roman"/>
                <w:sz w:val="24"/>
                <w:szCs w:val="24"/>
              </w:rPr>
              <w:t>Достаточность (избыточность), ясность (точность) требований безопасности школьно-письменных принадлежностей, используемых в ТР ТС 007/2011, для однозначного понимания его требований и положений</w:t>
            </w:r>
          </w:p>
        </w:tc>
        <w:tc>
          <w:tcPr>
            <w:tcW w:w="3969" w:type="dxa"/>
          </w:tcPr>
          <w:p w14:paraId="4E52A84A" w14:textId="77777777" w:rsidR="001236AC" w:rsidRPr="00E4239D" w:rsidRDefault="001236AC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40EEF48" w14:textId="77777777" w:rsidR="001236AC" w:rsidRPr="00E4239D" w:rsidRDefault="001236AC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AC" w14:paraId="1983229F" w14:textId="77777777" w:rsidTr="00507816">
        <w:trPr>
          <w:trHeight w:val="685"/>
        </w:trPr>
        <w:tc>
          <w:tcPr>
            <w:tcW w:w="6658" w:type="dxa"/>
          </w:tcPr>
          <w:p w14:paraId="68E88CA6" w14:textId="33D7EE61" w:rsidR="001236AC" w:rsidRPr="001236AC" w:rsidRDefault="001236AC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6AC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(избыточность), ясность (точность)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маркировке</w:t>
            </w:r>
            <w:r w:rsidRPr="001236AC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в ТР ТС 007/2011, для </w:t>
            </w:r>
            <w:r w:rsidRPr="00123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однозначного понимания его требований и 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0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80B">
              <w:rPr>
                <w:rFonts w:ascii="Times New Roman" w:hAnsi="Times New Roman" w:cs="Times New Roman"/>
                <w:sz w:val="24"/>
                <w:szCs w:val="24"/>
              </w:rPr>
              <w:t>в том числе в части предупреждения действий, вводящих в заблуждение потребителей</w:t>
            </w:r>
          </w:p>
        </w:tc>
        <w:tc>
          <w:tcPr>
            <w:tcW w:w="3969" w:type="dxa"/>
          </w:tcPr>
          <w:p w14:paraId="3C68A56E" w14:textId="77777777" w:rsidR="001236AC" w:rsidRPr="00E4239D" w:rsidRDefault="001236AC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9F40BC" w14:textId="77777777" w:rsidR="001236AC" w:rsidRPr="00E4239D" w:rsidRDefault="001236AC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2B" w14:paraId="10E65A81" w14:textId="77777777" w:rsidTr="00507816">
        <w:trPr>
          <w:trHeight w:val="685"/>
        </w:trPr>
        <w:tc>
          <w:tcPr>
            <w:tcW w:w="6658" w:type="dxa"/>
          </w:tcPr>
          <w:p w14:paraId="2CF10CB0" w14:textId="5EFF8ACF" w:rsidR="00700D2B" w:rsidRPr="001236AC" w:rsidRDefault="00700D2B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2B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(избыточность), ясность (точность)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00D2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соответствия требованиям безопасности, используемых в ТР ТС 007/2011, для однозначного понимания его требований и положений </w:t>
            </w:r>
          </w:p>
        </w:tc>
        <w:tc>
          <w:tcPr>
            <w:tcW w:w="3969" w:type="dxa"/>
          </w:tcPr>
          <w:p w14:paraId="36808046" w14:textId="77777777" w:rsidR="00700D2B" w:rsidRPr="00E4239D" w:rsidRDefault="00700D2B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C5CA14" w14:textId="77777777" w:rsidR="00700D2B" w:rsidRPr="00E4239D" w:rsidRDefault="00700D2B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2B" w14:paraId="5E7A02FE" w14:textId="77777777" w:rsidTr="00507816">
        <w:trPr>
          <w:trHeight w:val="685"/>
        </w:trPr>
        <w:tc>
          <w:tcPr>
            <w:tcW w:w="6658" w:type="dxa"/>
          </w:tcPr>
          <w:p w14:paraId="2129A1D0" w14:textId="197FE9A6" w:rsidR="00700D2B" w:rsidRPr="00700D2B" w:rsidRDefault="00700D2B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2B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(избыточность), ясность (точность) требований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идентификации продукции</w:t>
            </w:r>
            <w:r w:rsidRPr="00700D2B">
              <w:rPr>
                <w:rFonts w:ascii="Times New Roman" w:hAnsi="Times New Roman" w:cs="Times New Roman"/>
                <w:sz w:val="24"/>
                <w:szCs w:val="24"/>
              </w:rPr>
              <w:t>, используемых в ТР ТС 007/2011, для однозначного понимания его требований и положений</w:t>
            </w:r>
          </w:p>
        </w:tc>
        <w:tc>
          <w:tcPr>
            <w:tcW w:w="3969" w:type="dxa"/>
          </w:tcPr>
          <w:p w14:paraId="553162B5" w14:textId="77777777" w:rsidR="00700D2B" w:rsidRPr="00E4239D" w:rsidRDefault="00700D2B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2A491CB" w14:textId="77777777" w:rsidR="00700D2B" w:rsidRPr="00E4239D" w:rsidRDefault="00700D2B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2B" w14:paraId="73DB0AA4" w14:textId="77777777" w:rsidTr="00507816">
        <w:trPr>
          <w:trHeight w:val="685"/>
        </w:trPr>
        <w:tc>
          <w:tcPr>
            <w:tcW w:w="6658" w:type="dxa"/>
          </w:tcPr>
          <w:p w14:paraId="66D79362" w14:textId="30CDD4EC" w:rsidR="00700D2B" w:rsidRPr="00700D2B" w:rsidRDefault="00700D2B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2B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(избыточность), ясность (точность) требований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0D2B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0D2B">
              <w:rPr>
                <w:rFonts w:ascii="Times New Roman" w:hAnsi="Times New Roman" w:cs="Times New Roman"/>
                <w:sz w:val="24"/>
                <w:szCs w:val="24"/>
              </w:rPr>
              <w:t xml:space="preserve"> (подтверждение) соответствия, используемых в ТР ТС 007/2011, для однозначного понимания его требований и положений</w:t>
            </w:r>
          </w:p>
        </w:tc>
        <w:tc>
          <w:tcPr>
            <w:tcW w:w="3969" w:type="dxa"/>
          </w:tcPr>
          <w:p w14:paraId="773E0E8F" w14:textId="77777777" w:rsidR="00700D2B" w:rsidRPr="00E4239D" w:rsidRDefault="00700D2B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C17CBC" w14:textId="77777777" w:rsidR="00700D2B" w:rsidRPr="00E4239D" w:rsidRDefault="00700D2B" w:rsidP="00E42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9D" w:rsidRPr="0043469D" w14:paraId="5B6CD538" w14:textId="77777777" w:rsidTr="00507816">
        <w:tc>
          <w:tcPr>
            <w:tcW w:w="6658" w:type="dxa"/>
          </w:tcPr>
          <w:p w14:paraId="0A2905E3" w14:textId="2B50DB65" w:rsidR="003F02B5" w:rsidRPr="0043469D" w:rsidRDefault="003F02B5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9D">
              <w:rPr>
                <w:rFonts w:ascii="Times New Roman" w:hAnsi="Times New Roman" w:cs="Times New Roman"/>
                <w:sz w:val="24"/>
                <w:szCs w:val="24"/>
              </w:rPr>
              <w:t>Степень актуальности стандартов, включенных в перечни стандартов, и их соответствие международным (региональным) стандартам</w:t>
            </w:r>
          </w:p>
        </w:tc>
        <w:tc>
          <w:tcPr>
            <w:tcW w:w="3969" w:type="dxa"/>
          </w:tcPr>
          <w:p w14:paraId="62D384BE" w14:textId="77777777" w:rsidR="003F02B5" w:rsidRPr="0043469D" w:rsidRDefault="003F02B5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7985E76" w14:textId="77777777" w:rsidR="003F02B5" w:rsidRPr="0043469D" w:rsidRDefault="003F02B5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69D" w:rsidRPr="0043469D" w14:paraId="59A477B4" w14:textId="77777777" w:rsidTr="00507816">
        <w:tc>
          <w:tcPr>
            <w:tcW w:w="6658" w:type="dxa"/>
          </w:tcPr>
          <w:p w14:paraId="015EDB97" w14:textId="3AD79735" w:rsidR="003F02B5" w:rsidRPr="0043469D" w:rsidRDefault="003F02B5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9D">
              <w:rPr>
                <w:rFonts w:ascii="Times New Roman" w:hAnsi="Times New Roman" w:cs="Times New Roman"/>
                <w:sz w:val="24"/>
                <w:szCs w:val="24"/>
              </w:rPr>
              <w:t>Степень соответствия требований, установленных в техническом регламенте или содержащихся (в стандартах, включенных в перечни стандартов к нему, уровню научно-технического развития (перспективам развития) соответствующих отраслей экономики государств-членов</w:t>
            </w:r>
          </w:p>
        </w:tc>
        <w:tc>
          <w:tcPr>
            <w:tcW w:w="3969" w:type="dxa"/>
          </w:tcPr>
          <w:p w14:paraId="2F1AE030" w14:textId="77777777" w:rsidR="003F02B5" w:rsidRPr="0043469D" w:rsidRDefault="003F02B5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5174AFC" w14:textId="77777777" w:rsidR="003F02B5" w:rsidRPr="0043469D" w:rsidRDefault="003F02B5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69D" w:rsidRPr="0043469D" w14:paraId="1D8D8330" w14:textId="77777777" w:rsidTr="00507816">
        <w:tc>
          <w:tcPr>
            <w:tcW w:w="6658" w:type="dxa"/>
          </w:tcPr>
          <w:p w14:paraId="67253F26" w14:textId="284A45B5" w:rsidR="003F02B5" w:rsidRPr="0043469D" w:rsidRDefault="003F02B5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9D">
              <w:rPr>
                <w:rFonts w:ascii="Times New Roman" w:hAnsi="Times New Roman" w:cs="Times New Roman"/>
                <w:sz w:val="24"/>
                <w:szCs w:val="24"/>
              </w:rPr>
              <w:t>Степень обеспеченности требований, установленных в техническом регламенте или содержащихся в стандартах, включенных в перечни стандартов к нему, методами исследований (испытаний) и измерений и испытательной базой, необходимой для оценки соответствия продукции требованиям технического регламента, в каждом государстве-члене</w:t>
            </w:r>
          </w:p>
        </w:tc>
        <w:tc>
          <w:tcPr>
            <w:tcW w:w="3969" w:type="dxa"/>
          </w:tcPr>
          <w:p w14:paraId="1AF480A1" w14:textId="77777777" w:rsidR="003F02B5" w:rsidRPr="0043469D" w:rsidRDefault="003F02B5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0F76294" w14:textId="77777777" w:rsidR="003F02B5" w:rsidRPr="0043469D" w:rsidRDefault="003F02B5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2B5" w14:paraId="4DBE4936" w14:textId="77777777" w:rsidTr="00507816">
        <w:tc>
          <w:tcPr>
            <w:tcW w:w="6658" w:type="dxa"/>
          </w:tcPr>
          <w:p w14:paraId="2F6D363B" w14:textId="6208DBF7" w:rsidR="003F02B5" w:rsidRDefault="003F02B5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02B5">
              <w:rPr>
                <w:rFonts w:ascii="Times New Roman" w:hAnsi="Times New Roman" w:cs="Times New Roman"/>
                <w:sz w:val="24"/>
                <w:szCs w:val="24"/>
              </w:rPr>
              <w:t xml:space="preserve">тепень неопределенности и (или) неоднозначности требований, установленных в техническом регламенте или содержащихся в стандартах, включенных в перечни </w:t>
            </w:r>
            <w:r w:rsidRPr="003F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стандартов к нему, а также понятийного аппарата и определений понятий, применяемых в техническом регламенте</w:t>
            </w:r>
          </w:p>
        </w:tc>
        <w:tc>
          <w:tcPr>
            <w:tcW w:w="3969" w:type="dxa"/>
          </w:tcPr>
          <w:p w14:paraId="0BC634FA" w14:textId="77777777" w:rsidR="003F02B5" w:rsidRDefault="003F02B5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EB0F7F" w14:textId="77777777" w:rsidR="003F02B5" w:rsidRDefault="003F02B5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39D" w14:paraId="15888BD1" w14:textId="77777777" w:rsidTr="00507816">
        <w:tc>
          <w:tcPr>
            <w:tcW w:w="6658" w:type="dxa"/>
          </w:tcPr>
          <w:p w14:paraId="7F00EEF4" w14:textId="790BD551" w:rsidR="00E4239D" w:rsidRPr="00D667AF" w:rsidRDefault="009A787F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Достаточность (избыточность) и обоснованность требований к детским товарам, являющимся объектом</w:t>
            </w:r>
            <w:r w:rsidR="00B641EE"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технического регулирования ТР ТС 0</w:t>
            </w:r>
            <w:r w:rsidR="00B641EE" w:rsidRPr="00D6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7/2011, в том числе в части обеспечения энергетической</w:t>
            </w:r>
            <w:r w:rsidR="003F02B5"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эффективности и ресурсосбережения</w:t>
            </w:r>
            <w:r w:rsidR="009A4BF3">
              <w:rPr>
                <w:rFonts w:ascii="Times New Roman" w:hAnsi="Times New Roman" w:cs="Times New Roman"/>
                <w:sz w:val="24"/>
                <w:szCs w:val="24"/>
              </w:rPr>
              <w:t>, утилизации</w:t>
            </w:r>
            <w:r w:rsidR="00541BB5">
              <w:rPr>
                <w:rFonts w:ascii="Times New Roman" w:hAnsi="Times New Roman" w:cs="Times New Roman"/>
                <w:sz w:val="24"/>
                <w:szCs w:val="24"/>
              </w:rPr>
              <w:t xml:space="preserve">, экологичности </w:t>
            </w:r>
          </w:p>
        </w:tc>
        <w:tc>
          <w:tcPr>
            <w:tcW w:w="3969" w:type="dxa"/>
          </w:tcPr>
          <w:p w14:paraId="61DBFAC7" w14:textId="77777777" w:rsidR="00E4239D" w:rsidRDefault="00E423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F30931C" w14:textId="77777777" w:rsidR="00E4239D" w:rsidRDefault="00E423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19C" w14:paraId="2962BEEB" w14:textId="77777777" w:rsidTr="00507816">
        <w:tc>
          <w:tcPr>
            <w:tcW w:w="6658" w:type="dxa"/>
          </w:tcPr>
          <w:p w14:paraId="3348F4E3" w14:textId="77777777" w:rsidR="00C1219C" w:rsidRPr="00FA5B75" w:rsidRDefault="00C1219C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Целесообразность цифровой трансформации ТР ТС 007/2011 в части:</w:t>
            </w:r>
          </w:p>
          <w:p w14:paraId="73CFDB17" w14:textId="66146FF2" w:rsidR="00C1219C" w:rsidRPr="00FA5B75" w:rsidRDefault="00C1219C" w:rsidP="00C1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 обязательных требований к продукции;</w:t>
            </w:r>
          </w:p>
          <w:p w14:paraId="0814F75F" w14:textId="29B0EC21" w:rsidR="00C1219C" w:rsidRPr="00FA5B75" w:rsidRDefault="009E1782" w:rsidP="009E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219C" w:rsidRPr="00FA5B75">
              <w:rPr>
                <w:rFonts w:ascii="Times New Roman" w:hAnsi="Times New Roman" w:cs="Times New Roman"/>
                <w:sz w:val="24"/>
                <w:szCs w:val="24"/>
              </w:rPr>
              <w:t>классификатора (классификаторов) продукции;</w:t>
            </w:r>
          </w:p>
          <w:p w14:paraId="2762AE49" w14:textId="225757FB" w:rsidR="00C1219C" w:rsidRPr="00FA5B75" w:rsidRDefault="009E1782" w:rsidP="009E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B75">
              <w:t xml:space="preserve">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создание единого детализированного справочника продукции</w:t>
            </w:r>
            <w:r w:rsidR="00C1219C" w:rsidRPr="00FA5B75">
              <w:rPr>
                <w:rFonts w:ascii="Times New Roman" w:hAnsi="Times New Roman" w:cs="Times New Roman"/>
                <w:sz w:val="24"/>
                <w:szCs w:val="24"/>
              </w:rPr>
              <w:t>, в отношении которой устанавливаются обязательные требования в рамках Союза;</w:t>
            </w:r>
          </w:p>
          <w:p w14:paraId="0FC4F7E5" w14:textId="2A878B5E" w:rsidR="00C1219C" w:rsidRPr="00FA5B75" w:rsidRDefault="009E1782" w:rsidP="009E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B75">
              <w:t xml:space="preserve">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свод и взаимоувязка машиночитаемых данных с продукцией, включенной в единый детализированный </w:t>
            </w:r>
            <w:proofErr w:type="gramStart"/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справочник,  вывод</w:t>
            </w:r>
            <w:proofErr w:type="gramEnd"/>
            <w:r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открытый доступ</w:t>
            </w:r>
            <w:r w:rsidR="00C1219C" w:rsidRPr="00FA5B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66C9B6" w14:textId="54693B3C" w:rsidR="00C1219C" w:rsidRPr="00FA5B75" w:rsidRDefault="009E1782" w:rsidP="009E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19C" w:rsidRPr="00FA5B75">
              <w:rPr>
                <w:rFonts w:ascii="Times New Roman" w:hAnsi="Times New Roman" w:cs="Times New Roman"/>
                <w:sz w:val="24"/>
                <w:szCs w:val="24"/>
              </w:rPr>
              <w:t>приведения текст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а ТР ТС 007/2011</w:t>
            </w:r>
            <w:r w:rsidR="00C1219C"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 в машиночитаемый формат (при необходимости)</w:t>
            </w:r>
          </w:p>
          <w:p w14:paraId="3472B67C" w14:textId="3AA81638" w:rsidR="00C1219C" w:rsidRPr="00FA5B75" w:rsidRDefault="009E1782" w:rsidP="009E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219C" w:rsidRPr="00FA5B75">
              <w:rPr>
                <w:rFonts w:ascii="Times New Roman" w:hAnsi="Times New Roman" w:cs="Times New Roman"/>
                <w:sz w:val="24"/>
                <w:szCs w:val="24"/>
              </w:rPr>
              <w:t>по наднациональному компоненту и разрабатываемым сервисам</w:t>
            </w:r>
          </w:p>
          <w:p w14:paraId="6961DE36" w14:textId="77777777" w:rsidR="00C1219C" w:rsidRPr="00FA5B75" w:rsidRDefault="009E1782" w:rsidP="009E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B75">
              <w:t xml:space="preserve">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проектирование продукции посредством создания цифровых моделей и цифровых двойников новой продукции с учетом перспективных требований;</w:t>
            </w:r>
          </w:p>
          <w:p w14:paraId="39341D86" w14:textId="77777777" w:rsidR="009E1782" w:rsidRPr="00FA5B75" w:rsidRDefault="009E1782" w:rsidP="009E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- цифровизация деятельности по оценке соответствия, выработка подходов к «виртуальной» оценке соответствия,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непосредственно в формате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br/>
              <w:t>цифровых заключений о соответствии;</w:t>
            </w:r>
          </w:p>
          <w:p w14:paraId="62EFE7B7" w14:textId="77777777" w:rsidR="009E1782" w:rsidRPr="00FA5B75" w:rsidRDefault="009E1782" w:rsidP="009E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- выработка единых подходов к цифровой трансформации сферы обеспечения государственного контроля (надзора),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включая цифровое взаимодействие органов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государственного контроля (надзора)</w:t>
            </w:r>
          </w:p>
          <w:p w14:paraId="0867A0DB" w14:textId="076258A8" w:rsidR="009E1782" w:rsidRPr="00FA5B75" w:rsidRDefault="009E1782" w:rsidP="009E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92B213" w14:textId="77777777" w:rsidR="00C1219C" w:rsidRPr="00FA5B75" w:rsidRDefault="00C1219C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8C64570" w14:textId="77777777" w:rsidR="00C1219C" w:rsidRPr="00FA5B75" w:rsidRDefault="00C1219C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782" w14:paraId="13DB2D77" w14:textId="77777777" w:rsidTr="00507816">
        <w:tc>
          <w:tcPr>
            <w:tcW w:w="6658" w:type="dxa"/>
          </w:tcPr>
          <w:p w14:paraId="617B76D5" w14:textId="77777777" w:rsidR="009E1782" w:rsidRPr="00FA5B75" w:rsidRDefault="009E1782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Создание цифровых сервисов ТР ТС 007/2011:</w:t>
            </w:r>
          </w:p>
          <w:p w14:paraId="312896D9" w14:textId="77777777" w:rsidR="009E1782" w:rsidRPr="00FA5B75" w:rsidRDefault="009E1782" w:rsidP="009E178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сервис формирования единого перечня продукции;</w:t>
            </w:r>
          </w:p>
          <w:p w14:paraId="48A37A61" w14:textId="2E4DE024" w:rsidR="009E1782" w:rsidRPr="00FA5B75" w:rsidRDefault="009E1782" w:rsidP="009E178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 сервис разработки перечней стандар</w:t>
            </w:r>
            <w:r w:rsidR="00507816"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тов, необходимых для применения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и исполнения требований технических регламентов;</w:t>
            </w:r>
          </w:p>
          <w:p w14:paraId="290B26BD" w14:textId="4EDF3640" w:rsidR="009E1782" w:rsidRPr="00FA5B75" w:rsidRDefault="009E1782" w:rsidP="009E178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B75">
              <w:t xml:space="preserve">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сервис формирования полного набора данных об обязательных требованиях к продукции, </w:t>
            </w:r>
            <w:r w:rsidRPr="00FA5B75">
              <w:rPr>
                <w:rFonts w:ascii="Times New Roman" w:hAnsi="Times New Roman" w:cs="Times New Roman"/>
                <w:sz w:val="24"/>
                <w:szCs w:val="24"/>
              </w:rPr>
              <w:br/>
              <w:t>формах оценки соответствия</w:t>
            </w:r>
            <w:r w:rsidR="00507816" w:rsidRPr="00FA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BD9EB5D" w14:textId="77777777" w:rsidR="009E1782" w:rsidRPr="00FA5B75" w:rsidRDefault="009E1782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2272C4B" w14:textId="77777777" w:rsidR="009E1782" w:rsidRPr="00FA5B75" w:rsidRDefault="009E1782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39D" w14:paraId="56D6E05C" w14:textId="77777777" w:rsidTr="00507816">
        <w:tc>
          <w:tcPr>
            <w:tcW w:w="6658" w:type="dxa"/>
          </w:tcPr>
          <w:p w14:paraId="326880F5" w14:textId="7B170AF8" w:rsidR="00E4239D" w:rsidRPr="00D667AF" w:rsidRDefault="009A787F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Обеспеченность показателей, установленных в ТР ТС 0</w:t>
            </w:r>
            <w:r w:rsidR="00B641EE" w:rsidRPr="00D6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7/2011, методами исследований (испытаний) и измерений</w:t>
            </w:r>
          </w:p>
        </w:tc>
        <w:tc>
          <w:tcPr>
            <w:tcW w:w="3969" w:type="dxa"/>
          </w:tcPr>
          <w:p w14:paraId="6E27FB09" w14:textId="77777777" w:rsidR="00E4239D" w:rsidRDefault="00E423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ED685C7" w14:textId="77777777" w:rsidR="00E4239D" w:rsidRDefault="00E423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39D" w14:paraId="60DAC838" w14:textId="77777777" w:rsidTr="00507816">
        <w:tc>
          <w:tcPr>
            <w:tcW w:w="6658" w:type="dxa"/>
          </w:tcPr>
          <w:p w14:paraId="3A00E969" w14:textId="0D0625C6" w:rsidR="00E4239D" w:rsidRPr="00D667AF" w:rsidRDefault="00A41C4B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Обеспеченность необходимой испытательной базой</w:t>
            </w:r>
          </w:p>
        </w:tc>
        <w:tc>
          <w:tcPr>
            <w:tcW w:w="3969" w:type="dxa"/>
          </w:tcPr>
          <w:p w14:paraId="50072567" w14:textId="77777777" w:rsidR="00E4239D" w:rsidRDefault="00E423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D32CC77" w14:textId="77777777" w:rsidR="00E4239D" w:rsidRDefault="00E423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39D" w14:paraId="5A085E5F" w14:textId="77777777" w:rsidTr="00507816">
        <w:tc>
          <w:tcPr>
            <w:tcW w:w="6658" w:type="dxa"/>
          </w:tcPr>
          <w:p w14:paraId="44400820" w14:textId="0C648C97" w:rsidR="00E4239D" w:rsidRPr="00D667AF" w:rsidRDefault="00A41C4B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 с поставками </w:t>
            </w:r>
            <w:r w:rsidR="00CC71E0" w:rsidRPr="00D667AF">
              <w:rPr>
                <w:rFonts w:ascii="Times New Roman" w:hAnsi="Times New Roman" w:cs="Times New Roman"/>
                <w:sz w:val="24"/>
                <w:szCs w:val="24"/>
              </w:rPr>
              <w:t>детских товаров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, являющихся объектом технического регулирования ТР ТС 0</w:t>
            </w:r>
            <w:r w:rsidR="00C54CAE" w:rsidRPr="00D6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7/2011, в том числе в третьи страны,</w:t>
            </w:r>
            <w:r w:rsidR="00420D23"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обусловленные отличающимися обязательными</w:t>
            </w:r>
            <w:r w:rsidR="00420D23"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ребованиями к данной продукции, в-третьих, странах</w:t>
            </w:r>
          </w:p>
        </w:tc>
        <w:tc>
          <w:tcPr>
            <w:tcW w:w="3969" w:type="dxa"/>
          </w:tcPr>
          <w:p w14:paraId="67849029" w14:textId="77777777" w:rsidR="00E4239D" w:rsidRDefault="00E423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39B5B3F" w14:textId="77777777" w:rsidR="00E4239D" w:rsidRDefault="00E423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C4B" w14:paraId="6FCD8D38" w14:textId="77777777" w:rsidTr="00507816">
        <w:tc>
          <w:tcPr>
            <w:tcW w:w="6658" w:type="dxa"/>
          </w:tcPr>
          <w:p w14:paraId="300F3B4D" w14:textId="4E7B81CC" w:rsidR="00A41C4B" w:rsidRPr="00D667AF" w:rsidRDefault="00A41C4B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Содержащиеся в ТР </w:t>
            </w:r>
            <w:r w:rsidR="003252CF" w:rsidRPr="00D667AF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C54CAE" w:rsidRPr="00D6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52CF" w:rsidRPr="00D667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3252CF" w:rsidRPr="00D66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отсылочные</w:t>
            </w:r>
            <w:r w:rsidR="003252CF"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нормы на законодательство государств – членов</w:t>
            </w:r>
            <w:r w:rsidR="00420D23"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2CF" w:rsidRPr="00D667AF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 (далее –государство – член Союза), создающие препятствия для свободного движения детских товаров</w:t>
            </w:r>
            <w:r w:rsidR="00420D23"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2CF" w:rsidRPr="00D667AF">
              <w:rPr>
                <w:rFonts w:ascii="Times New Roman" w:hAnsi="Times New Roman" w:cs="Times New Roman"/>
                <w:sz w:val="24"/>
                <w:szCs w:val="24"/>
              </w:rPr>
              <w:t>в рамках функционирования внутреннего рынка Союза и их доступа на рынки государств – членов Союза</w:t>
            </w:r>
          </w:p>
        </w:tc>
        <w:tc>
          <w:tcPr>
            <w:tcW w:w="3969" w:type="dxa"/>
          </w:tcPr>
          <w:p w14:paraId="5362D8F4" w14:textId="77777777" w:rsidR="00A41C4B" w:rsidRDefault="00A41C4B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229FCA2" w14:textId="77777777" w:rsidR="00A41C4B" w:rsidRDefault="00A41C4B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C4B" w14:paraId="4A1A88F8" w14:textId="77777777" w:rsidTr="00507816">
        <w:tc>
          <w:tcPr>
            <w:tcW w:w="6658" w:type="dxa"/>
          </w:tcPr>
          <w:p w14:paraId="1196CBCA" w14:textId="1EFFB276" w:rsidR="00A41C4B" w:rsidRPr="00D667AF" w:rsidRDefault="003252CF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Анализ перечней стандартов к ТР ТС 0</w:t>
            </w:r>
            <w:r w:rsidR="00C54CAE" w:rsidRPr="00D6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7/2011 на предмет наличия в них необходимых стандартов, обеспечивающих выполнение требований данного технического регламента, а также содержащих правила и методы исследований (испытаний) и измерений, в том числе правила отбора образцов, в отношении каждого вида и типа продукции,</w:t>
            </w:r>
            <w:r w:rsidR="00420D23" w:rsidRPr="00D66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являющихся объектом технического регулирования данного технического регламента</w:t>
            </w:r>
          </w:p>
        </w:tc>
        <w:tc>
          <w:tcPr>
            <w:tcW w:w="3969" w:type="dxa"/>
          </w:tcPr>
          <w:p w14:paraId="6114B8FB" w14:textId="77777777" w:rsidR="00A41C4B" w:rsidRDefault="00A41C4B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30962A7" w14:textId="77777777" w:rsidR="00A41C4B" w:rsidRDefault="00A41C4B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69D" w14:paraId="386FBB66" w14:textId="77777777" w:rsidTr="00507816">
        <w:tc>
          <w:tcPr>
            <w:tcW w:w="6658" w:type="dxa"/>
          </w:tcPr>
          <w:p w14:paraId="265EDE2E" w14:textId="74C100B0" w:rsidR="0043469D" w:rsidRDefault="0043469D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не</w:t>
            </w:r>
            <w:r w:rsidR="00576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стандартизированных методик исследований(измерений) МИ, МУ, МР и т.д. в ТР ТС 007/2011 в части:</w:t>
            </w:r>
          </w:p>
          <w:p w14:paraId="72383471" w14:textId="28FB6155" w:rsidR="0043469D" w:rsidRPr="0043469D" w:rsidRDefault="0043469D" w:rsidP="00434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9D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аспекта стандартизации объекту ТР; </w:t>
            </w:r>
          </w:p>
          <w:p w14:paraId="7140B787" w14:textId="20010868" w:rsidR="0043469D" w:rsidRPr="0043469D" w:rsidRDefault="0043469D" w:rsidP="00434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3469D">
              <w:rPr>
                <w:rFonts w:ascii="Times New Roman" w:hAnsi="Times New Roman" w:cs="Times New Roman"/>
                <w:sz w:val="24"/>
                <w:szCs w:val="24"/>
              </w:rPr>
              <w:t xml:space="preserve">упоминание методик применительно к различным пунктам Перечня; </w:t>
            </w:r>
          </w:p>
          <w:p w14:paraId="5ACDA636" w14:textId="17A734EA" w:rsidR="0043469D" w:rsidRPr="0043469D" w:rsidRDefault="0043469D" w:rsidP="00434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469D">
              <w:rPr>
                <w:rFonts w:ascii="Times New Roman" w:hAnsi="Times New Roman" w:cs="Times New Roman"/>
                <w:sz w:val="24"/>
                <w:szCs w:val="24"/>
              </w:rPr>
              <w:t>соответствие показателя безопасности (согласно ТР ТС 007/2011) определяемому показателю в рамках соответствующей методики;</w:t>
            </w:r>
          </w:p>
          <w:p w14:paraId="65A88F00" w14:textId="6168B84A" w:rsidR="0043469D" w:rsidRPr="00D667AF" w:rsidRDefault="0043469D" w:rsidP="0043469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43469D">
              <w:rPr>
                <w:rFonts w:ascii="Times New Roman" w:hAnsi="Times New Roman" w:cs="Times New Roman"/>
                <w:sz w:val="24"/>
                <w:szCs w:val="24"/>
              </w:rPr>
              <w:t>одготовка пробы с учетом области применения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E82F022" w14:textId="77777777" w:rsidR="0043469D" w:rsidRDefault="004346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0431454" w14:textId="77777777" w:rsidR="0043469D" w:rsidRDefault="004346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816" w:rsidRPr="00C1219C" w14:paraId="2CA3ED85" w14:textId="77777777" w:rsidTr="00507816">
        <w:tc>
          <w:tcPr>
            <w:tcW w:w="6658" w:type="dxa"/>
          </w:tcPr>
          <w:p w14:paraId="753F570A" w14:textId="4E5BE3E5" w:rsidR="0043469D" w:rsidRPr="00FA5B75" w:rsidRDefault="0043469D" w:rsidP="00C1219C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  <w:r w:rsidR="00C1219C" w:rsidRPr="00FA5B75">
              <w:rPr>
                <w:rFonts w:ascii="Times New Roman" w:hAnsi="Times New Roman" w:cs="Times New Roman"/>
                <w:sz w:val="24"/>
                <w:szCs w:val="24"/>
              </w:rPr>
              <w:t>применения методик исследований (испытаний) и измерений из Перечня в ТР ТС 007/2011 по следующим причинам:</w:t>
            </w:r>
          </w:p>
          <w:p w14:paraId="75C4C970" w14:textId="77777777" w:rsidR="00C1219C" w:rsidRPr="00FA5B75" w:rsidRDefault="00C1219C" w:rsidP="00C1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 отсутствие в открытом доступе;</w:t>
            </w:r>
          </w:p>
          <w:p w14:paraId="1970CF8A" w14:textId="40B71398" w:rsidR="00C1219C" w:rsidRPr="00FA5B75" w:rsidRDefault="00C1219C" w:rsidP="00C1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-наличие действующих межгосударственных стандартов, распространяющихся на данный объект (а также завершающих стадий разработки в ПНС/ПМС);</w:t>
            </w:r>
          </w:p>
          <w:p w14:paraId="652CA8B9" w14:textId="66E216A9" w:rsidR="00C1219C" w:rsidRPr="00FA5B75" w:rsidRDefault="00C1219C" w:rsidP="00C121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B75">
              <w:rPr>
                <w:rFonts w:ascii="Times New Roman" w:hAnsi="Times New Roman" w:cs="Times New Roman"/>
                <w:sz w:val="24"/>
                <w:szCs w:val="24"/>
              </w:rPr>
              <w:t>-отсутствия в документе методов исследований (испытаний) и измерений.</w:t>
            </w:r>
          </w:p>
        </w:tc>
        <w:tc>
          <w:tcPr>
            <w:tcW w:w="3969" w:type="dxa"/>
          </w:tcPr>
          <w:p w14:paraId="7D51B0EC" w14:textId="77777777" w:rsidR="0043469D" w:rsidRPr="00FA5B75" w:rsidRDefault="004346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FD4745" w14:textId="77777777" w:rsidR="0043469D" w:rsidRPr="00FA5B75" w:rsidRDefault="0043469D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CF" w14:paraId="753D4554" w14:textId="77777777" w:rsidTr="00507816">
        <w:tc>
          <w:tcPr>
            <w:tcW w:w="6658" w:type="dxa"/>
          </w:tcPr>
          <w:p w14:paraId="0BA87EDF" w14:textId="1FD326C2" w:rsidR="003252CF" w:rsidRPr="00D667AF" w:rsidRDefault="003252CF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Наличие противоречий в ТР ТС 0</w:t>
            </w:r>
            <w:r w:rsidR="00C54CAE" w:rsidRPr="00D6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7/2011 с Договором о Евразийском экономическом союзе от 29 мая 2014 г., а также другими актами, составляющими право Союза</w:t>
            </w:r>
          </w:p>
        </w:tc>
        <w:tc>
          <w:tcPr>
            <w:tcW w:w="3969" w:type="dxa"/>
          </w:tcPr>
          <w:p w14:paraId="5A17E396" w14:textId="77777777" w:rsidR="003252CF" w:rsidRDefault="003252CF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82E2A2" w14:textId="77777777" w:rsidR="003252CF" w:rsidRDefault="003252CF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CF" w14:paraId="0E14E74E" w14:textId="77777777" w:rsidTr="00507816">
        <w:tc>
          <w:tcPr>
            <w:tcW w:w="6658" w:type="dxa"/>
          </w:tcPr>
          <w:p w14:paraId="2ED08ABD" w14:textId="2E541B67" w:rsidR="003252CF" w:rsidRPr="00D667AF" w:rsidRDefault="003252CF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Наличие правовых коллизий, а также опечаток (неточностей) в ТР ТС 0</w:t>
            </w:r>
            <w:r w:rsidR="00C54CAE" w:rsidRPr="00D6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7/2011</w:t>
            </w:r>
          </w:p>
        </w:tc>
        <w:tc>
          <w:tcPr>
            <w:tcW w:w="3969" w:type="dxa"/>
          </w:tcPr>
          <w:p w14:paraId="116738A0" w14:textId="77777777" w:rsidR="003252CF" w:rsidRDefault="003252CF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FF3FBEF" w14:textId="77777777" w:rsidR="003252CF" w:rsidRDefault="003252CF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CF" w14:paraId="6E4C7E0A" w14:textId="77777777" w:rsidTr="00507816">
        <w:tc>
          <w:tcPr>
            <w:tcW w:w="6658" w:type="dxa"/>
          </w:tcPr>
          <w:p w14:paraId="7347BB1D" w14:textId="3C7CA0B9" w:rsidR="003252CF" w:rsidRPr="00D667AF" w:rsidRDefault="003252CF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Наличие в ТР ТС 0</w:t>
            </w:r>
            <w:r w:rsidR="00C54CAE" w:rsidRPr="00D6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7/2011 противоречий с национальным законодательством государства – члена Союза</w:t>
            </w:r>
          </w:p>
        </w:tc>
        <w:tc>
          <w:tcPr>
            <w:tcW w:w="3969" w:type="dxa"/>
          </w:tcPr>
          <w:p w14:paraId="21E22CFE" w14:textId="77777777" w:rsidR="003252CF" w:rsidRDefault="003252CF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E4BDA6" w14:textId="77777777" w:rsidR="003252CF" w:rsidRDefault="003252CF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CF" w14:paraId="1F7F42F3" w14:textId="77777777" w:rsidTr="00507816">
        <w:tc>
          <w:tcPr>
            <w:tcW w:w="6658" w:type="dxa"/>
          </w:tcPr>
          <w:p w14:paraId="6861409A" w14:textId="48736529" w:rsidR="003252CF" w:rsidRPr="00D667AF" w:rsidRDefault="0060780B" w:rsidP="00D667AF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Иные вопросы применения обязательных требований ТР ТС 0</w:t>
            </w:r>
            <w:r w:rsidR="00C54CAE" w:rsidRPr="00D667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7/2011, в том числе вызывающие затруднения при их реализации, по результатам</w:t>
            </w:r>
            <w:r w:rsidR="00D667A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равоприменительной</w:t>
            </w:r>
            <w:r w:rsidRPr="00D66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7AF">
              <w:rPr>
                <w:rFonts w:ascii="Times New Roman" w:hAnsi="Times New Roman" w:cs="Times New Roman"/>
                <w:sz w:val="24"/>
                <w:szCs w:val="24"/>
              </w:rPr>
              <w:t>практики данного технического регламента</w:t>
            </w:r>
          </w:p>
        </w:tc>
        <w:tc>
          <w:tcPr>
            <w:tcW w:w="3969" w:type="dxa"/>
          </w:tcPr>
          <w:p w14:paraId="75F84396" w14:textId="77777777" w:rsidR="003252CF" w:rsidRDefault="003252CF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045C40F" w14:textId="77777777" w:rsidR="003252CF" w:rsidRDefault="003252CF" w:rsidP="00E42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B3622B" w14:textId="77777777" w:rsidR="00E4239D" w:rsidRDefault="00E4239D" w:rsidP="00E423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EB1E5" w14:textId="33682FF3" w:rsidR="00E4239D" w:rsidRDefault="00E4239D" w:rsidP="0060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39D">
        <w:rPr>
          <w:rFonts w:ascii="Times New Roman" w:hAnsi="Times New Roman" w:cs="Times New Roman"/>
          <w:sz w:val="28"/>
          <w:szCs w:val="28"/>
        </w:rPr>
        <w:t>Информация о лице,</w:t>
      </w:r>
      <w:r w:rsidR="0060780B">
        <w:rPr>
          <w:rFonts w:ascii="Times New Roman" w:hAnsi="Times New Roman" w:cs="Times New Roman"/>
          <w:sz w:val="28"/>
          <w:szCs w:val="28"/>
        </w:rPr>
        <w:t xml:space="preserve"> </w:t>
      </w:r>
      <w:r w:rsidRPr="00E4239D">
        <w:rPr>
          <w:rFonts w:ascii="Times New Roman" w:hAnsi="Times New Roman" w:cs="Times New Roman"/>
          <w:sz w:val="28"/>
          <w:szCs w:val="28"/>
        </w:rPr>
        <w:t>заполнившем анкету</w:t>
      </w:r>
      <w:r w:rsidR="0060780B">
        <w:rPr>
          <w:rFonts w:ascii="Times New Roman" w:hAnsi="Times New Roman" w:cs="Times New Roman"/>
          <w:sz w:val="28"/>
          <w:szCs w:val="28"/>
        </w:rPr>
        <w:t>:</w:t>
      </w:r>
    </w:p>
    <w:p w14:paraId="3F043D1E" w14:textId="77777777" w:rsidR="0060780B" w:rsidRDefault="0060780B" w:rsidP="0060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AFDF2" w14:textId="0ABDEAFA" w:rsidR="0060780B" w:rsidRDefault="0060780B" w:rsidP="0060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14:paraId="32EC2EFF" w14:textId="7BB4A0BF" w:rsidR="0060780B" w:rsidRDefault="0060780B" w:rsidP="0060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</w:p>
    <w:p w14:paraId="5B87B3F9" w14:textId="1B342393" w:rsidR="0060780B" w:rsidRDefault="0060780B" w:rsidP="0060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</w:p>
    <w:p w14:paraId="3A456F8E" w14:textId="1E373775" w:rsidR="0060780B" w:rsidRDefault="0060780B" w:rsidP="0060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ИНН организации</w:t>
      </w:r>
    </w:p>
    <w:p w14:paraId="47574B83" w14:textId="555FB6C6" w:rsidR="0060780B" w:rsidRDefault="0060780B" w:rsidP="0060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адрес</w:t>
      </w:r>
    </w:p>
    <w:p w14:paraId="53F3BFF1" w14:textId="5F617F4D" w:rsidR="0060780B" w:rsidRPr="00E4239D" w:rsidRDefault="0060780B" w:rsidP="0060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</w:p>
    <w:sectPr w:rsidR="0060780B" w:rsidRPr="00E4239D" w:rsidSect="009A787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66A"/>
    <w:multiLevelType w:val="hybridMultilevel"/>
    <w:tmpl w:val="D684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3070"/>
    <w:multiLevelType w:val="hybridMultilevel"/>
    <w:tmpl w:val="7750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36B4A"/>
    <w:multiLevelType w:val="hybridMultilevel"/>
    <w:tmpl w:val="85FE0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11948">
    <w:abstractNumId w:val="1"/>
  </w:num>
  <w:num w:numId="2" w16cid:durableId="421687948">
    <w:abstractNumId w:val="0"/>
  </w:num>
  <w:num w:numId="3" w16cid:durableId="2202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9D"/>
    <w:rsid w:val="00046724"/>
    <w:rsid w:val="000E4E50"/>
    <w:rsid w:val="001236AC"/>
    <w:rsid w:val="001D6E04"/>
    <w:rsid w:val="001E0ADB"/>
    <w:rsid w:val="001F3CBC"/>
    <w:rsid w:val="003252CF"/>
    <w:rsid w:val="003B00E8"/>
    <w:rsid w:val="003F02B5"/>
    <w:rsid w:val="00420D23"/>
    <w:rsid w:val="0043469D"/>
    <w:rsid w:val="00507816"/>
    <w:rsid w:val="00541BB5"/>
    <w:rsid w:val="00576FB5"/>
    <w:rsid w:val="0060780B"/>
    <w:rsid w:val="006613C4"/>
    <w:rsid w:val="00700D2B"/>
    <w:rsid w:val="007406CB"/>
    <w:rsid w:val="007936D1"/>
    <w:rsid w:val="009A4BF3"/>
    <w:rsid w:val="009A787F"/>
    <w:rsid w:val="009E1782"/>
    <w:rsid w:val="00A210EE"/>
    <w:rsid w:val="00A41C4B"/>
    <w:rsid w:val="00B641EE"/>
    <w:rsid w:val="00C1219C"/>
    <w:rsid w:val="00C54CAE"/>
    <w:rsid w:val="00CC71E0"/>
    <w:rsid w:val="00D667AF"/>
    <w:rsid w:val="00E31CD6"/>
    <w:rsid w:val="00E4239D"/>
    <w:rsid w:val="00FA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D803"/>
  <w15:chartTrackingRefBased/>
  <w15:docId w15:val="{50EABCC4-0C5C-44ED-84FE-C43BEEEB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3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78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07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_@minprom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</dc:creator>
  <cp:keywords/>
  <dc:description/>
  <cp:lastModifiedBy>Ирина Ch</cp:lastModifiedBy>
  <cp:revision>2</cp:revision>
  <dcterms:created xsi:type="dcterms:W3CDTF">2026-03-31T10:25:00Z</dcterms:created>
  <dcterms:modified xsi:type="dcterms:W3CDTF">2026-03-31T10:25:00Z</dcterms:modified>
</cp:coreProperties>
</file>