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DC" w:rsidRPr="000E702E" w:rsidRDefault="000F3E07" w:rsidP="000F3E0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0E702E">
        <w:rPr>
          <w:rFonts w:ascii="Franklin Gothic Book" w:hAnsi="Franklin Gothic Book"/>
          <w:b/>
          <w:sz w:val="28"/>
          <w:szCs w:val="28"/>
        </w:rPr>
        <w:t>АНКЕТА</w:t>
      </w:r>
    </w:p>
    <w:p w:rsidR="000F3E07" w:rsidRPr="000E702E" w:rsidRDefault="000F3E07" w:rsidP="000F3E07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0E702E">
        <w:rPr>
          <w:rFonts w:ascii="Franklin Gothic Book" w:hAnsi="Franklin Gothic Book"/>
          <w:b/>
          <w:sz w:val="28"/>
          <w:szCs w:val="28"/>
        </w:rPr>
        <w:t>экспортера детских товаров</w:t>
      </w:r>
    </w:p>
    <w:p w:rsidR="000F3E07" w:rsidRDefault="000F3E07" w:rsidP="000F3E07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</w:p>
    <w:p w:rsidR="000F3E07" w:rsidRPr="003C5CC0" w:rsidRDefault="000F3E07" w:rsidP="000F3E07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анкету необходимо направить на электронный адрес: </w:t>
      </w:r>
      <w:hyperlink r:id="rId5" w:history="1">
        <w:r w:rsidR="003C5CC0" w:rsidRPr="00DE76F6">
          <w:rPr>
            <w:rStyle w:val="a5"/>
            <w:rFonts w:ascii="Franklin Gothic Book" w:hAnsi="Franklin Gothic Book"/>
            <w:sz w:val="24"/>
            <w:szCs w:val="24"/>
            <w:lang w:val="en-US"/>
          </w:rPr>
          <w:t>member</w:t>
        </w:r>
        <w:r w:rsidR="003C5CC0" w:rsidRPr="00DE76F6">
          <w:rPr>
            <w:rStyle w:val="a5"/>
            <w:rFonts w:ascii="Franklin Gothic Book" w:hAnsi="Franklin Gothic Book"/>
            <w:sz w:val="24"/>
            <w:szCs w:val="24"/>
          </w:rPr>
          <w:t>@</w:t>
        </w:r>
        <w:r w:rsidR="003C5CC0" w:rsidRPr="00DE76F6">
          <w:rPr>
            <w:rStyle w:val="a5"/>
            <w:rFonts w:ascii="Franklin Gothic Book" w:hAnsi="Franklin Gothic Book"/>
            <w:sz w:val="24"/>
            <w:szCs w:val="24"/>
            <w:lang w:val="en-US"/>
          </w:rPr>
          <w:t>acgi</w:t>
        </w:r>
        <w:r w:rsidR="003C5CC0" w:rsidRPr="00DE76F6">
          <w:rPr>
            <w:rStyle w:val="a5"/>
            <w:rFonts w:ascii="Franklin Gothic Book" w:hAnsi="Franklin Gothic Book"/>
            <w:sz w:val="24"/>
            <w:szCs w:val="24"/>
          </w:rPr>
          <w:t>.</w:t>
        </w:r>
        <w:r w:rsidR="003C5CC0" w:rsidRPr="00DE76F6">
          <w:rPr>
            <w:rStyle w:val="a5"/>
            <w:rFonts w:ascii="Franklin Gothic Book" w:hAnsi="Franklin Gothic Book"/>
            <w:sz w:val="24"/>
            <w:szCs w:val="24"/>
            <w:lang w:val="en-US"/>
          </w:rPr>
          <w:t>ru</w:t>
        </w:r>
      </w:hyperlink>
      <w:r w:rsidR="003C5CC0">
        <w:rPr>
          <w:rFonts w:ascii="Franklin Gothic Book" w:hAnsi="Franklin Gothic Book"/>
          <w:sz w:val="24"/>
          <w:szCs w:val="24"/>
        </w:rPr>
        <w:t>, в теме письма указать «Анкета экспортера»</w:t>
      </w:r>
      <w:bookmarkStart w:id="0" w:name="_GoBack"/>
      <w:bookmarkEnd w:id="0"/>
    </w:p>
    <w:p w:rsidR="000F3E07" w:rsidRDefault="000F3E07" w:rsidP="000F3E07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105"/>
      </w:tblGrid>
      <w:tr w:rsidR="000F3E07" w:rsidTr="000F3E07">
        <w:tc>
          <w:tcPr>
            <w:tcW w:w="4678" w:type="dxa"/>
          </w:tcPr>
          <w:p w:rsidR="000F3E07" w:rsidRDefault="000F3E07" w:rsidP="000F3E0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Наименование организации (включая организационно-правовую форму и полное наименование)</w:t>
            </w:r>
          </w:p>
        </w:tc>
        <w:tc>
          <w:tcPr>
            <w:tcW w:w="4105" w:type="dxa"/>
          </w:tcPr>
          <w:p w:rsidR="000F3E07" w:rsidRDefault="000F3E07" w:rsidP="000F3E0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F3E07" w:rsidTr="000F3E07">
        <w:tc>
          <w:tcPr>
            <w:tcW w:w="4678" w:type="dxa"/>
          </w:tcPr>
          <w:p w:rsidR="000F3E07" w:rsidRDefault="000F3E07" w:rsidP="000F3E0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ИНН организации</w:t>
            </w:r>
          </w:p>
        </w:tc>
        <w:tc>
          <w:tcPr>
            <w:tcW w:w="4105" w:type="dxa"/>
          </w:tcPr>
          <w:p w:rsidR="000F3E07" w:rsidRDefault="000F3E07" w:rsidP="000F3E0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E702E" w:rsidTr="000F3E07">
        <w:tc>
          <w:tcPr>
            <w:tcW w:w="4678" w:type="dxa"/>
          </w:tcPr>
          <w:p w:rsidR="000E702E" w:rsidRDefault="000E702E" w:rsidP="000F3E0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Регион, адрес, интернет-сайт, электронный адрес</w:t>
            </w:r>
          </w:p>
        </w:tc>
        <w:tc>
          <w:tcPr>
            <w:tcW w:w="4105" w:type="dxa"/>
          </w:tcPr>
          <w:p w:rsidR="000E702E" w:rsidRDefault="000E702E" w:rsidP="000F3E0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E702E" w:rsidTr="000F3E07">
        <w:tc>
          <w:tcPr>
            <w:tcW w:w="4678" w:type="dxa"/>
          </w:tcPr>
          <w:p w:rsidR="000E702E" w:rsidRDefault="000E702E" w:rsidP="000E702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Руководитель (ответственные лица) за экспортное направление</w:t>
            </w:r>
          </w:p>
        </w:tc>
        <w:tc>
          <w:tcPr>
            <w:tcW w:w="4105" w:type="dxa"/>
          </w:tcPr>
          <w:p w:rsidR="000E702E" w:rsidRDefault="000E702E" w:rsidP="000E702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ФИО, должность, </w:t>
            </w:r>
            <w:r>
              <w:rPr>
                <w:rFonts w:ascii="Franklin Gothic Book" w:hAnsi="Franklin Gothic Book"/>
                <w:sz w:val="24"/>
                <w:szCs w:val="24"/>
              </w:rPr>
              <w:t>электронный адрес</w:t>
            </w:r>
          </w:p>
        </w:tc>
      </w:tr>
      <w:tr w:rsidR="000E702E" w:rsidTr="000F3E07">
        <w:tc>
          <w:tcPr>
            <w:tcW w:w="4678" w:type="dxa"/>
          </w:tcPr>
          <w:p w:rsidR="000E702E" w:rsidRDefault="000E702E" w:rsidP="000E702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Контактная информация</w:t>
            </w:r>
          </w:p>
        </w:tc>
        <w:tc>
          <w:tcPr>
            <w:tcW w:w="4105" w:type="dxa"/>
          </w:tcPr>
          <w:p w:rsidR="000E702E" w:rsidRDefault="000E702E" w:rsidP="000E702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E702E" w:rsidTr="0025429A">
        <w:tc>
          <w:tcPr>
            <w:tcW w:w="8783" w:type="dxa"/>
            <w:gridSpan w:val="2"/>
          </w:tcPr>
          <w:p w:rsidR="000E702E" w:rsidRPr="000E702E" w:rsidRDefault="000E702E" w:rsidP="000E702E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E702E">
              <w:rPr>
                <w:rFonts w:ascii="Franklin Gothic Book" w:hAnsi="Franklin Gothic Book"/>
                <w:b/>
                <w:sz w:val="24"/>
                <w:szCs w:val="24"/>
              </w:rPr>
              <w:t>Структура экспорта</w:t>
            </w:r>
          </w:p>
        </w:tc>
      </w:tr>
      <w:tr w:rsidR="000E702E" w:rsidTr="000F3E07">
        <w:tc>
          <w:tcPr>
            <w:tcW w:w="4678" w:type="dxa"/>
          </w:tcPr>
          <w:p w:rsidR="000E702E" w:rsidRDefault="000E702E" w:rsidP="000E702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Категория экспортной продукции, включая код ТН ВЭД</w:t>
            </w:r>
          </w:p>
        </w:tc>
        <w:tc>
          <w:tcPr>
            <w:tcW w:w="4105" w:type="dxa"/>
          </w:tcPr>
          <w:p w:rsidR="000E702E" w:rsidRDefault="000E702E" w:rsidP="000E702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E702E" w:rsidTr="000F3E07">
        <w:tc>
          <w:tcPr>
            <w:tcW w:w="4678" w:type="dxa"/>
          </w:tcPr>
          <w:p w:rsidR="000E702E" w:rsidRDefault="000E702E" w:rsidP="000E702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Страны Таможенного союза</w:t>
            </w:r>
          </w:p>
        </w:tc>
        <w:tc>
          <w:tcPr>
            <w:tcW w:w="4105" w:type="dxa"/>
          </w:tcPr>
          <w:p w:rsidR="000E702E" w:rsidRPr="000E702E" w:rsidRDefault="000E702E" w:rsidP="000E702E">
            <w:pPr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0E702E">
              <w:rPr>
                <w:rFonts w:ascii="Franklin Gothic Book" w:hAnsi="Franklin Gothic Book"/>
                <w:i/>
                <w:sz w:val="20"/>
                <w:szCs w:val="20"/>
              </w:rPr>
              <w:t>перечислить</w:t>
            </w:r>
          </w:p>
        </w:tc>
      </w:tr>
      <w:tr w:rsidR="000E702E" w:rsidTr="000F3E07">
        <w:tc>
          <w:tcPr>
            <w:tcW w:w="4678" w:type="dxa"/>
          </w:tcPr>
          <w:p w:rsidR="000E702E" w:rsidRDefault="000E702E" w:rsidP="000E702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Страны дальнего зарубежья</w:t>
            </w:r>
          </w:p>
        </w:tc>
        <w:tc>
          <w:tcPr>
            <w:tcW w:w="4105" w:type="dxa"/>
          </w:tcPr>
          <w:p w:rsidR="000E702E" w:rsidRPr="000E702E" w:rsidRDefault="000E702E" w:rsidP="000E702E">
            <w:pPr>
              <w:jc w:val="center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0E702E">
              <w:rPr>
                <w:rFonts w:ascii="Franklin Gothic Book" w:hAnsi="Franklin Gothic Book"/>
                <w:i/>
                <w:sz w:val="20"/>
                <w:szCs w:val="20"/>
              </w:rPr>
              <w:t>перечислить</w:t>
            </w:r>
          </w:p>
        </w:tc>
      </w:tr>
      <w:tr w:rsidR="000E702E" w:rsidTr="000F3E07">
        <w:tc>
          <w:tcPr>
            <w:tcW w:w="4678" w:type="dxa"/>
          </w:tcPr>
          <w:p w:rsidR="000E702E" w:rsidRDefault="000E702E" w:rsidP="000E702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Начальный опыт экспорта</w:t>
            </w:r>
          </w:p>
        </w:tc>
        <w:tc>
          <w:tcPr>
            <w:tcW w:w="4105" w:type="dxa"/>
          </w:tcPr>
          <w:p w:rsidR="000E702E" w:rsidRDefault="000E702E" w:rsidP="000E702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0E702E" w:rsidTr="000F3E07">
        <w:tc>
          <w:tcPr>
            <w:tcW w:w="4678" w:type="dxa"/>
          </w:tcPr>
          <w:p w:rsidR="000E702E" w:rsidRDefault="000E702E" w:rsidP="000E702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Существенный опыт экспорта </w:t>
            </w:r>
          </w:p>
        </w:tc>
        <w:tc>
          <w:tcPr>
            <w:tcW w:w="4105" w:type="dxa"/>
          </w:tcPr>
          <w:p w:rsidR="000E702E" w:rsidRDefault="000E702E" w:rsidP="000E702E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Более 3-х лет</w:t>
            </w:r>
          </w:p>
        </w:tc>
      </w:tr>
      <w:tr w:rsidR="000E702E" w:rsidTr="00DE36CE">
        <w:tc>
          <w:tcPr>
            <w:tcW w:w="8783" w:type="dxa"/>
            <w:gridSpan w:val="2"/>
          </w:tcPr>
          <w:p w:rsidR="000E702E" w:rsidRPr="000E702E" w:rsidRDefault="000E702E" w:rsidP="000E702E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0E702E">
              <w:rPr>
                <w:rFonts w:ascii="Franklin Gothic Book" w:hAnsi="Franklin Gothic Book"/>
                <w:b/>
                <w:sz w:val="24"/>
                <w:szCs w:val="24"/>
              </w:rPr>
              <w:t>Ключевые проблемы</w:t>
            </w:r>
          </w:p>
        </w:tc>
      </w:tr>
      <w:tr w:rsidR="000E702E" w:rsidTr="000F3E07">
        <w:tc>
          <w:tcPr>
            <w:tcW w:w="4678" w:type="dxa"/>
          </w:tcPr>
          <w:p w:rsidR="000E702E" w:rsidRDefault="000E702E" w:rsidP="000E702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Законодательные барьеры</w:t>
            </w:r>
          </w:p>
          <w:p w:rsidR="000E702E" w:rsidRPr="000E702E" w:rsidRDefault="000E702E" w:rsidP="000E702E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E702E">
              <w:rPr>
                <w:rFonts w:ascii="Franklin Gothic Book" w:hAnsi="Franklin Gothic Book"/>
                <w:i/>
                <w:sz w:val="24"/>
                <w:szCs w:val="24"/>
              </w:rPr>
              <w:t>(привести конкретные примеры)</w:t>
            </w:r>
          </w:p>
        </w:tc>
        <w:tc>
          <w:tcPr>
            <w:tcW w:w="4105" w:type="dxa"/>
          </w:tcPr>
          <w:p w:rsidR="000E702E" w:rsidRPr="000E702E" w:rsidRDefault="000E702E" w:rsidP="000E702E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0E702E">
              <w:rPr>
                <w:rFonts w:ascii="Franklin Gothic Book" w:hAnsi="Franklin Gothic Book"/>
                <w:i/>
                <w:sz w:val="20"/>
                <w:szCs w:val="20"/>
              </w:rPr>
              <w:t xml:space="preserve">нормы в законодательстве, которые влекут ограничение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экспорта</w:t>
            </w:r>
            <w:r w:rsidRPr="000E702E">
              <w:rPr>
                <w:rFonts w:ascii="Franklin Gothic Book" w:hAnsi="Franklin Gothic Book"/>
                <w:i/>
                <w:sz w:val="20"/>
                <w:szCs w:val="20"/>
              </w:rPr>
              <w:t>. Примерами таких барьеров являются сложное законодательство непрямого действия, противоречия между законодательством на федеральном, региональном и местном уровнях, отсутствие регулирования</w:t>
            </w:r>
          </w:p>
        </w:tc>
      </w:tr>
      <w:tr w:rsidR="000E702E" w:rsidRPr="000E702E" w:rsidTr="000F3E07">
        <w:tc>
          <w:tcPr>
            <w:tcW w:w="4678" w:type="dxa"/>
          </w:tcPr>
          <w:p w:rsidR="000E702E" w:rsidRDefault="000E702E" w:rsidP="000E702E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Административные барьеры</w:t>
            </w:r>
          </w:p>
          <w:p w:rsidR="000E702E" w:rsidRPr="000E702E" w:rsidRDefault="000E702E" w:rsidP="000E702E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E702E">
              <w:rPr>
                <w:rFonts w:ascii="Franklin Gothic Book" w:hAnsi="Franklin Gothic Book"/>
                <w:i/>
                <w:sz w:val="24"/>
                <w:szCs w:val="24"/>
              </w:rPr>
              <w:t>(привести конкретные примеры)</w:t>
            </w:r>
          </w:p>
        </w:tc>
        <w:tc>
          <w:tcPr>
            <w:tcW w:w="4105" w:type="dxa"/>
          </w:tcPr>
          <w:p w:rsidR="000E702E" w:rsidRPr="000E702E" w:rsidRDefault="000E702E" w:rsidP="000E702E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0E702E">
              <w:rPr>
                <w:rFonts w:ascii="Franklin Gothic Book" w:hAnsi="Franklin Gothic Book"/>
                <w:i/>
                <w:sz w:val="20"/>
                <w:szCs w:val="20"/>
              </w:rPr>
              <w:t xml:space="preserve">помехи, с которыми предприниматели сталкиваются в процессе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экспорта</w:t>
            </w:r>
            <w:r w:rsidRPr="000E702E">
              <w:rPr>
                <w:rFonts w:ascii="Franklin Gothic Book" w:hAnsi="Franklin Gothic Book"/>
                <w:i/>
                <w:sz w:val="20"/>
                <w:szCs w:val="20"/>
              </w:rPr>
              <w:t xml:space="preserve"> и которые возникают в процессе регулирования деятельности органами исполнительной власти, могут выражаться, как в действиях, так и в бездействии органов власти, осложняющих или делающих невозможным прохождение процедур, предусмотренных действующим законодательством. Примерами таких барьеров являются препятствия, возникающие при получении доступа к ресурсам и правам собственности на них (регистрация предприятия, регистрация изменений в статусе предприятия, его уставных документах, получение права на аренду помещения, доступ к кредитам, лизингу оборудования и т.п.); барьеры при получении права на осуществление хозяйственной деятельности (лицензирование деятельности, регистрация товаров, сертификация товаров и услуг и т.п.); барьеры при текущем осуществлении хозяйственной деятельности (санкции за нарушения установленных правил, согласовании принимаемых решений с контролирующими организациями, </w:t>
            </w:r>
            <w:r w:rsidRPr="000E702E">
              <w:rPr>
                <w:rFonts w:ascii="Franklin Gothic Book" w:hAnsi="Franklin Gothic Book"/>
                <w:i/>
                <w:sz w:val="20"/>
                <w:szCs w:val="20"/>
              </w:rPr>
              <w:lastRenderedPageBreak/>
              <w:t>получение различных льгот); высокая степень инсп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 xml:space="preserve">ектирования и контроля без </w:t>
            </w:r>
            <w:r w:rsidRPr="000E702E">
              <w:rPr>
                <w:rFonts w:ascii="Franklin Gothic Book" w:hAnsi="Franklin Gothic Book"/>
                <w:i/>
                <w:sz w:val="20"/>
                <w:szCs w:val="20"/>
              </w:rPr>
              <w:t>п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р</w:t>
            </w:r>
            <w:r w:rsidRPr="000E702E">
              <w:rPr>
                <w:rFonts w:ascii="Franklin Gothic Book" w:hAnsi="Franklin Gothic Book"/>
                <w:i/>
                <w:sz w:val="20"/>
                <w:szCs w:val="20"/>
              </w:rPr>
              <w:t>едварительного извещения субъектов малого предпринимательства, значительный объем различной отчетности, большое количество контролирующих органов на разных уровнях хозяйствования)</w:t>
            </w:r>
          </w:p>
        </w:tc>
      </w:tr>
      <w:tr w:rsidR="000E702E" w:rsidRPr="000E702E" w:rsidTr="000F3E07">
        <w:tc>
          <w:tcPr>
            <w:tcW w:w="4678" w:type="dxa"/>
          </w:tcPr>
          <w:p w:rsidR="000E702E" w:rsidRDefault="000E702E" w:rsidP="000E702E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0E702E">
              <w:rPr>
                <w:rFonts w:ascii="Franklin Gothic Book" w:hAnsi="Franklin Gothic Book"/>
                <w:sz w:val="24"/>
                <w:szCs w:val="24"/>
              </w:rPr>
              <w:lastRenderedPageBreak/>
              <w:t>Экономически</w:t>
            </w:r>
            <w:r>
              <w:rPr>
                <w:rFonts w:ascii="Franklin Gothic Book" w:hAnsi="Franklin Gothic Book"/>
                <w:sz w:val="24"/>
                <w:szCs w:val="24"/>
              </w:rPr>
              <w:t>е барьеры</w:t>
            </w:r>
          </w:p>
          <w:p w:rsidR="000E702E" w:rsidRPr="000E702E" w:rsidRDefault="000E702E" w:rsidP="000E702E">
            <w:pPr>
              <w:rPr>
                <w:rFonts w:ascii="Franklin Gothic Book" w:hAnsi="Franklin Gothic Book"/>
                <w:i/>
                <w:sz w:val="24"/>
                <w:szCs w:val="24"/>
              </w:rPr>
            </w:pPr>
            <w:r w:rsidRPr="000E702E">
              <w:rPr>
                <w:rFonts w:ascii="Franklin Gothic Book" w:hAnsi="Franklin Gothic Book"/>
                <w:i/>
                <w:sz w:val="24"/>
                <w:szCs w:val="24"/>
              </w:rPr>
              <w:t>(привести конкретные примеры)</w:t>
            </w:r>
          </w:p>
        </w:tc>
        <w:tc>
          <w:tcPr>
            <w:tcW w:w="4105" w:type="dxa"/>
          </w:tcPr>
          <w:p w:rsidR="000E702E" w:rsidRPr="000E702E" w:rsidRDefault="000E702E" w:rsidP="000E702E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0E702E">
              <w:rPr>
                <w:rFonts w:ascii="Franklin Gothic Book" w:hAnsi="Franklin Gothic Book"/>
                <w:i/>
                <w:sz w:val="20"/>
                <w:szCs w:val="20"/>
              </w:rPr>
              <w:t>препятствия, которые должен преодолеть предприниматель, осуществляя вход на рынок отдыха и оздоровления детей. Барьеры, которые влияют на ценовую политику на услуги и являются причиной потери клиентов, отсутствие мер государственной поддержки, монополизация отрасли, низкий тариф</w:t>
            </w:r>
          </w:p>
        </w:tc>
      </w:tr>
    </w:tbl>
    <w:p w:rsidR="000F3E07" w:rsidRDefault="000F3E07" w:rsidP="000F3E07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0E702E" w:rsidRPr="000E702E" w:rsidRDefault="000E702E" w:rsidP="000E702E">
      <w:pPr>
        <w:spacing w:after="0" w:line="276" w:lineRule="auto"/>
        <w:rPr>
          <w:rFonts w:ascii="Franklin Gothic Book" w:eastAsia="Times New Roman" w:hAnsi="Franklin Gothic Book" w:cs="Calibri"/>
          <w:sz w:val="18"/>
          <w:szCs w:val="18"/>
        </w:rPr>
      </w:pPr>
      <w:r w:rsidRPr="000E702E">
        <w:rPr>
          <w:rFonts w:ascii="Franklin Gothic Book" w:hAnsi="Franklin Gothic Book" w:cs="Calibri"/>
          <w:b/>
          <w:bCs/>
          <w:sz w:val="18"/>
          <w:szCs w:val="18"/>
          <w:lang w:eastAsia="ru-RU"/>
        </w:rPr>
        <w:t>*</w:t>
      </w:r>
      <w:r w:rsidRPr="000E702E">
        <w:rPr>
          <w:rFonts w:ascii="Franklin Gothic Book" w:eastAsia="Times New Roman" w:hAnsi="Franklin Gothic Book" w:cs="Calibri"/>
          <w:sz w:val="18"/>
          <w:szCs w:val="18"/>
        </w:rPr>
        <w:t xml:space="preserve">Заполняя данную анкету, </w:t>
      </w:r>
      <w:r w:rsidRPr="000E702E">
        <w:rPr>
          <w:rFonts w:ascii="Franklin Gothic Book" w:eastAsia="Times New Roman" w:hAnsi="Franklin Gothic Book" w:cs="Calibri"/>
          <w:sz w:val="18"/>
          <w:szCs w:val="18"/>
        </w:rPr>
        <w:t>экспортер</w:t>
      </w:r>
      <w:r w:rsidRPr="000E702E">
        <w:rPr>
          <w:rFonts w:ascii="Franklin Gothic Book" w:eastAsia="Times New Roman" w:hAnsi="Franklin Gothic Book" w:cs="Calibri"/>
          <w:sz w:val="18"/>
          <w:szCs w:val="18"/>
        </w:rPr>
        <w:t xml:space="preserve"> дает согласие на последующее использование персональных данных и </w:t>
      </w:r>
      <w:r w:rsidRPr="000E702E">
        <w:rPr>
          <w:rFonts w:ascii="Franklin Gothic Book" w:eastAsia="Times New Roman" w:hAnsi="Franklin Gothic Book" w:cs="Calibri"/>
          <w:sz w:val="18"/>
          <w:szCs w:val="18"/>
        </w:rPr>
        <w:t xml:space="preserve">представленных </w:t>
      </w:r>
      <w:r w:rsidRPr="000E702E">
        <w:rPr>
          <w:rFonts w:ascii="Franklin Gothic Book" w:eastAsia="Times New Roman" w:hAnsi="Franklin Gothic Book" w:cs="Calibri"/>
          <w:sz w:val="18"/>
          <w:szCs w:val="18"/>
        </w:rPr>
        <w:t xml:space="preserve">материалов в </w:t>
      </w:r>
      <w:r w:rsidRPr="000E702E">
        <w:rPr>
          <w:rFonts w:ascii="Franklin Gothic Book" w:eastAsia="Times New Roman" w:hAnsi="Franklin Gothic Book" w:cs="Calibri"/>
          <w:sz w:val="18"/>
          <w:szCs w:val="18"/>
        </w:rPr>
        <w:t>агрегированном виде для аналитических справок и предложений в органы государственной власти.</w:t>
      </w:r>
    </w:p>
    <w:p w:rsidR="000E702E" w:rsidRDefault="000E702E" w:rsidP="000F3E07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0E702E" w:rsidRPr="000F3E07" w:rsidRDefault="000E702E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0E702E" w:rsidRPr="000F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6A4F"/>
    <w:multiLevelType w:val="hybridMultilevel"/>
    <w:tmpl w:val="4D60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07"/>
    <w:rsid w:val="000E702E"/>
    <w:rsid w:val="000F3E07"/>
    <w:rsid w:val="003A45F9"/>
    <w:rsid w:val="003C5CC0"/>
    <w:rsid w:val="009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3ABC"/>
  <w15:chartTrackingRefBased/>
  <w15:docId w15:val="{7EC83CAB-48C0-4BC9-8D8E-866780B9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E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5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@ac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2019-06-02T10:45:00Z</dcterms:created>
  <dcterms:modified xsi:type="dcterms:W3CDTF">2019-06-02T14:46:00Z</dcterms:modified>
</cp:coreProperties>
</file>