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43" w:rsidRPr="00D82242" w:rsidRDefault="003176DF" w:rsidP="00F42243">
      <w:pPr>
        <w:spacing w:line="276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82242">
        <w:rPr>
          <w:rFonts w:ascii="Franklin Gothic Book" w:hAnsi="Franklin Gothic Book"/>
          <w:b/>
          <w:sz w:val="28"/>
          <w:szCs w:val="28"/>
        </w:rPr>
        <w:t>Форма сбора сведений об объемах промышленной продукции</w:t>
      </w:r>
      <w:r w:rsidR="00F42243" w:rsidRPr="00D82242">
        <w:rPr>
          <w:rFonts w:ascii="Franklin Gothic Book" w:hAnsi="Franklin Gothic Book"/>
          <w:b/>
          <w:sz w:val="28"/>
          <w:szCs w:val="28"/>
        </w:rPr>
        <w:t xml:space="preserve">, </w:t>
      </w:r>
    </w:p>
    <w:p w:rsidR="00F42243" w:rsidRPr="00D82242" w:rsidRDefault="00F42243" w:rsidP="00F42243">
      <w:pPr>
        <w:spacing w:line="276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82242">
        <w:rPr>
          <w:rFonts w:ascii="Franklin Gothic Book" w:hAnsi="Franklin Gothic Book"/>
          <w:b/>
          <w:sz w:val="28"/>
          <w:szCs w:val="28"/>
        </w:rPr>
        <w:t>имеющих проблемы в целях подтверждения страны происхождения товаров</w:t>
      </w:r>
    </w:p>
    <w:p w:rsidR="00F42243" w:rsidRPr="00D82242" w:rsidRDefault="00F42243" w:rsidP="00F42243">
      <w:pPr>
        <w:spacing w:line="276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82242">
        <w:rPr>
          <w:rFonts w:ascii="Franklin Gothic Book" w:hAnsi="Franklin Gothic Book"/>
          <w:b/>
          <w:sz w:val="28"/>
          <w:szCs w:val="28"/>
        </w:rPr>
        <w:t>стран-участников Содружества Независимых Государств</w:t>
      </w:r>
    </w:p>
    <w:p w:rsidR="003176DF" w:rsidRPr="00D82242" w:rsidRDefault="003176DF" w:rsidP="007C3D54">
      <w:pPr>
        <w:spacing w:line="276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tbl>
      <w:tblPr>
        <w:tblStyle w:val="a3"/>
        <w:tblW w:w="15822" w:type="dxa"/>
        <w:jc w:val="center"/>
        <w:tblLayout w:type="fixed"/>
        <w:tblLook w:val="04A0" w:firstRow="1" w:lastRow="0" w:firstColumn="1" w:lastColumn="0" w:noHBand="0" w:noVBand="1"/>
      </w:tblPr>
      <w:tblGrid>
        <w:gridCol w:w="1016"/>
        <w:gridCol w:w="1535"/>
        <w:gridCol w:w="1736"/>
        <w:gridCol w:w="1823"/>
        <w:gridCol w:w="1138"/>
        <w:gridCol w:w="827"/>
        <w:gridCol w:w="709"/>
        <w:gridCol w:w="709"/>
        <w:gridCol w:w="708"/>
        <w:gridCol w:w="709"/>
        <w:gridCol w:w="2410"/>
        <w:gridCol w:w="2496"/>
        <w:gridCol w:w="6"/>
      </w:tblGrid>
      <w:tr w:rsidR="003E4302" w:rsidRPr="00D82242" w:rsidTr="003E4302">
        <w:trPr>
          <w:gridAfter w:val="1"/>
          <w:wAfter w:w="6" w:type="dxa"/>
          <w:jc w:val="center"/>
        </w:trPr>
        <w:tc>
          <w:tcPr>
            <w:tcW w:w="1016" w:type="dxa"/>
            <w:vMerge w:val="restart"/>
            <w:vAlign w:val="center"/>
          </w:tcPr>
          <w:p w:rsidR="003E4302" w:rsidRPr="00D82242" w:rsidRDefault="003E4302" w:rsidP="00803447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№ п/п</w:t>
            </w:r>
          </w:p>
        </w:tc>
        <w:tc>
          <w:tcPr>
            <w:tcW w:w="1535" w:type="dxa"/>
            <w:vMerge w:val="restart"/>
            <w:vAlign w:val="center"/>
          </w:tcPr>
          <w:p w:rsidR="003E4302" w:rsidRPr="00D82242" w:rsidRDefault="003E4302" w:rsidP="00F42243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736" w:type="dxa"/>
            <w:vMerge w:val="restart"/>
            <w:vAlign w:val="center"/>
          </w:tcPr>
          <w:p w:rsidR="003E4302" w:rsidRPr="00D82242" w:rsidRDefault="003E4302" w:rsidP="00F42243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 xml:space="preserve">Номенклатура промышленной продукции </w:t>
            </w:r>
          </w:p>
          <w:p w:rsidR="003E4302" w:rsidRPr="00D82242" w:rsidRDefault="003E4302" w:rsidP="00D82242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(</w:t>
            </w: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ТН ВЭД</w:t>
            </w: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)</w:t>
            </w: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 xml:space="preserve"> до и после обработки/переработки</w:t>
            </w:r>
          </w:p>
        </w:tc>
        <w:tc>
          <w:tcPr>
            <w:tcW w:w="1823" w:type="dxa"/>
            <w:vMerge w:val="restart"/>
            <w:vAlign w:val="center"/>
          </w:tcPr>
          <w:p w:rsidR="003E4302" w:rsidRPr="00D82242" w:rsidRDefault="003E4302" w:rsidP="00F42243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 xml:space="preserve">Номенклатура промышленной продукции (ОКПД 2) </w:t>
            </w:r>
          </w:p>
        </w:tc>
        <w:tc>
          <w:tcPr>
            <w:tcW w:w="1138" w:type="dxa"/>
            <w:vMerge w:val="restart"/>
            <w:vAlign w:val="center"/>
          </w:tcPr>
          <w:p w:rsidR="003E4302" w:rsidRPr="00D82242" w:rsidRDefault="003E4302" w:rsidP="00F42243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Товарная категория</w:t>
            </w:r>
          </w:p>
        </w:tc>
        <w:tc>
          <w:tcPr>
            <w:tcW w:w="3662" w:type="dxa"/>
            <w:gridSpan w:val="5"/>
            <w:vAlign w:val="center"/>
          </w:tcPr>
          <w:p w:rsidR="003E4302" w:rsidRDefault="003E4302" w:rsidP="00F42243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Объем промышленной продукции</w:t>
            </w:r>
          </w:p>
          <w:p w:rsidR="003E4302" w:rsidRPr="00D82242" w:rsidRDefault="003E4302" w:rsidP="00F42243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 xml:space="preserve"> (шт., кв.м и </w:t>
            </w:r>
            <w:proofErr w:type="spellStart"/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т.д</w:t>
            </w:r>
            <w:proofErr w:type="spellEnd"/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).</w:t>
            </w:r>
          </w:p>
        </w:tc>
        <w:tc>
          <w:tcPr>
            <w:tcW w:w="2410" w:type="dxa"/>
            <w:vMerge w:val="restart"/>
            <w:vAlign w:val="center"/>
          </w:tcPr>
          <w:p w:rsidR="003E4302" w:rsidRPr="00D82242" w:rsidRDefault="003E4302" w:rsidP="00803447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Зарубежные аналоги (ТМ, производитель, страна)</w:t>
            </w:r>
          </w:p>
        </w:tc>
        <w:tc>
          <w:tcPr>
            <w:tcW w:w="2496" w:type="dxa"/>
            <w:vMerge w:val="restart"/>
            <w:vAlign w:val="center"/>
          </w:tcPr>
          <w:p w:rsidR="003E4302" w:rsidRPr="00D82242" w:rsidRDefault="003E4302" w:rsidP="00803447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Уровень локализации производства (полный промышленный цикл, контрактное производство, %)</w:t>
            </w:r>
          </w:p>
        </w:tc>
      </w:tr>
      <w:tr w:rsidR="003E4302" w:rsidRPr="00D82242" w:rsidTr="003E4302">
        <w:trPr>
          <w:gridAfter w:val="1"/>
          <w:wAfter w:w="6" w:type="dxa"/>
          <w:jc w:val="center"/>
        </w:trPr>
        <w:tc>
          <w:tcPr>
            <w:tcW w:w="1016" w:type="dxa"/>
            <w:vMerge/>
          </w:tcPr>
          <w:p w:rsidR="003E4302" w:rsidRPr="00D82242" w:rsidRDefault="003E4302" w:rsidP="00803447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3E4302" w:rsidRPr="00D82242" w:rsidRDefault="003E4302" w:rsidP="00803447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736" w:type="dxa"/>
            <w:vMerge/>
          </w:tcPr>
          <w:p w:rsidR="003E4302" w:rsidRPr="00D82242" w:rsidRDefault="003E4302" w:rsidP="00803447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823" w:type="dxa"/>
            <w:vMerge/>
          </w:tcPr>
          <w:p w:rsidR="003E4302" w:rsidRPr="00D82242" w:rsidRDefault="003E4302" w:rsidP="00803447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3E4302" w:rsidRPr="00D82242" w:rsidRDefault="003E4302" w:rsidP="00803447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3E4302" w:rsidRPr="00D82242" w:rsidRDefault="003E4302" w:rsidP="00F42243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vAlign w:val="center"/>
          </w:tcPr>
          <w:p w:rsidR="003E4302" w:rsidRPr="00D82242" w:rsidRDefault="003E4302" w:rsidP="00F42243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3E4302" w:rsidRPr="00D82242" w:rsidRDefault="003E4302" w:rsidP="00F42243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vAlign w:val="center"/>
          </w:tcPr>
          <w:p w:rsidR="003E4302" w:rsidRPr="00D82242" w:rsidRDefault="003E4302" w:rsidP="00F42243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3E4302" w:rsidRPr="00D82242" w:rsidRDefault="003E4302" w:rsidP="00803447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b/>
                <w:sz w:val="18"/>
                <w:szCs w:val="18"/>
              </w:rPr>
              <w:t>2021</w:t>
            </w:r>
          </w:p>
        </w:tc>
        <w:tc>
          <w:tcPr>
            <w:tcW w:w="2410" w:type="dxa"/>
            <w:vMerge/>
          </w:tcPr>
          <w:p w:rsidR="003E4302" w:rsidRPr="00D82242" w:rsidRDefault="003E4302" w:rsidP="00803447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</w:tcPr>
          <w:p w:rsidR="003E4302" w:rsidRPr="00D82242" w:rsidRDefault="003E4302" w:rsidP="00803447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3E4302" w:rsidRPr="00D82242" w:rsidTr="003E4302">
        <w:trPr>
          <w:gridAfter w:val="1"/>
          <w:wAfter w:w="6" w:type="dxa"/>
          <w:jc w:val="center"/>
        </w:trPr>
        <w:tc>
          <w:tcPr>
            <w:tcW w:w="1016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1535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1736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1823" w:type="dxa"/>
          </w:tcPr>
          <w:p w:rsidR="003E4302" w:rsidRPr="00D82242" w:rsidRDefault="003E4302" w:rsidP="00335791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3E4302" w:rsidRPr="00D82242" w:rsidRDefault="003E4302" w:rsidP="00335791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  <w:tc>
          <w:tcPr>
            <w:tcW w:w="827" w:type="dxa"/>
          </w:tcPr>
          <w:p w:rsidR="003E4302" w:rsidRPr="00D82242" w:rsidRDefault="003E4302" w:rsidP="00335791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3E4302" w:rsidRPr="00D82242" w:rsidRDefault="003E4302" w:rsidP="00335791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3E4302" w:rsidRPr="00D82242" w:rsidRDefault="003E4302" w:rsidP="003E4302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1</w:t>
            </w: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2496" w:type="dxa"/>
          </w:tcPr>
          <w:p w:rsidR="003E4302" w:rsidRPr="00D82242" w:rsidRDefault="003E4302" w:rsidP="003E4302">
            <w:pPr>
              <w:spacing w:line="276" w:lineRule="auto"/>
              <w:ind w:firstLine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1</w:t>
            </w: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</w:tr>
      <w:tr w:rsidR="003E4302" w:rsidRPr="00D82242" w:rsidTr="003E4302">
        <w:trPr>
          <w:jc w:val="center"/>
        </w:trPr>
        <w:tc>
          <w:tcPr>
            <w:tcW w:w="1016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5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736" w:type="dxa"/>
          </w:tcPr>
          <w:p w:rsidR="003E4302" w:rsidRPr="00D82242" w:rsidRDefault="003E4302" w:rsidP="003E4302">
            <w:pPr>
              <w:spacing w:line="276" w:lineRule="auto"/>
              <w:ind w:firstLine="0"/>
              <w:rPr>
                <w:rFonts w:ascii="Franklin Gothic Book" w:hAnsi="Franklin Gothic Book"/>
                <w:sz w:val="18"/>
                <w:szCs w:val="18"/>
              </w:rPr>
            </w:pPr>
            <w:r w:rsidRPr="00D82242">
              <w:rPr>
                <w:rFonts w:ascii="Franklin Gothic Book" w:hAnsi="Franklin Gothic Book"/>
                <w:sz w:val="18"/>
                <w:szCs w:val="18"/>
              </w:rPr>
              <w:t>0000/0000</w:t>
            </w:r>
          </w:p>
        </w:tc>
        <w:tc>
          <w:tcPr>
            <w:tcW w:w="1823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8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27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8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02" w:type="dxa"/>
            <w:gridSpan w:val="2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E4302" w:rsidRPr="00D82242" w:rsidTr="003E4302">
        <w:trPr>
          <w:jc w:val="center"/>
        </w:trPr>
        <w:tc>
          <w:tcPr>
            <w:tcW w:w="1016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5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736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823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8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27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8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02" w:type="dxa"/>
            <w:gridSpan w:val="2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E4302" w:rsidRPr="00D82242" w:rsidTr="003E4302">
        <w:trPr>
          <w:jc w:val="center"/>
        </w:trPr>
        <w:tc>
          <w:tcPr>
            <w:tcW w:w="1016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5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736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823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38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27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8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09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02" w:type="dxa"/>
            <w:gridSpan w:val="2"/>
          </w:tcPr>
          <w:p w:rsidR="003E4302" w:rsidRPr="00D82242" w:rsidRDefault="003E4302" w:rsidP="00335791">
            <w:pPr>
              <w:spacing w:line="276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D82242" w:rsidRPr="00D82242" w:rsidRDefault="00D82242" w:rsidP="00D82242">
      <w:pPr>
        <w:rPr>
          <w:rFonts w:ascii="Franklin Gothic Book" w:hAnsi="Franklin Gothic Book"/>
        </w:rPr>
      </w:pPr>
    </w:p>
    <w:p w:rsidR="0087389C" w:rsidRDefault="0087389C" w:rsidP="00D822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Дополнительная справка</w:t>
      </w:r>
    </w:p>
    <w:p w:rsidR="0087389C" w:rsidRDefault="0087389C" w:rsidP="00D82242">
      <w:pPr>
        <w:rPr>
          <w:rFonts w:ascii="Franklin Gothic Book" w:hAnsi="Franklin Gothic Book"/>
        </w:rPr>
      </w:pPr>
    </w:p>
    <w:p w:rsidR="00D82242" w:rsidRPr="00D82242" w:rsidRDefault="00D82242" w:rsidP="00D82242">
      <w:pPr>
        <w:rPr>
          <w:rFonts w:ascii="Franklin Gothic Book" w:hAnsi="Franklin Gothic Book"/>
        </w:rPr>
      </w:pPr>
      <w:r w:rsidRPr="00D82242">
        <w:rPr>
          <w:rFonts w:ascii="Franklin Gothic Book" w:hAnsi="Franklin Gothic Book"/>
        </w:rPr>
        <w:t xml:space="preserve">Опишите </w:t>
      </w:r>
      <w:r w:rsidRPr="00D82242">
        <w:rPr>
          <w:rFonts w:ascii="Franklin Gothic Book" w:hAnsi="Franklin Gothic Book"/>
        </w:rPr>
        <w:t>выполнение производственны</w:t>
      </w:r>
      <w:r w:rsidRPr="00D82242">
        <w:rPr>
          <w:rFonts w:ascii="Franklin Gothic Book" w:hAnsi="Franklin Gothic Book"/>
        </w:rPr>
        <w:t>е</w:t>
      </w:r>
      <w:r w:rsidRPr="00D82242">
        <w:rPr>
          <w:rFonts w:ascii="Franklin Gothic Book" w:hAnsi="Franklin Gothic Book"/>
        </w:rPr>
        <w:t xml:space="preserve"> и технологически</w:t>
      </w:r>
      <w:r w:rsidRPr="00D82242">
        <w:rPr>
          <w:rFonts w:ascii="Franklin Gothic Book" w:hAnsi="Franklin Gothic Book"/>
        </w:rPr>
        <w:t>е</w:t>
      </w:r>
      <w:r w:rsidRPr="00D82242">
        <w:rPr>
          <w:rFonts w:ascii="Franklin Gothic Book" w:hAnsi="Franklin Gothic Book"/>
        </w:rPr>
        <w:t xml:space="preserve"> операци</w:t>
      </w:r>
      <w:r w:rsidRPr="00D82242">
        <w:rPr>
          <w:rFonts w:ascii="Franklin Gothic Book" w:hAnsi="Franklin Gothic Book"/>
        </w:rPr>
        <w:t>и</w:t>
      </w:r>
      <w:r w:rsidRPr="00D82242">
        <w:rPr>
          <w:rFonts w:ascii="Franklin Gothic Book" w:hAnsi="Franklin Gothic Book"/>
        </w:rPr>
        <w:t xml:space="preserve">, при выполнении которых товар считается происходящим из </w:t>
      </w:r>
      <w:r w:rsidRPr="00D82242">
        <w:rPr>
          <w:rFonts w:ascii="Franklin Gothic Book" w:hAnsi="Franklin Gothic Book"/>
        </w:rPr>
        <w:t>РФ</w:t>
      </w:r>
      <w:r w:rsidRPr="00D82242">
        <w:rPr>
          <w:rFonts w:ascii="Franklin Gothic Book" w:hAnsi="Franklin Gothic Book"/>
        </w:rPr>
        <w:t>;</w:t>
      </w:r>
    </w:p>
    <w:p w:rsidR="00522E35" w:rsidRPr="00D82242" w:rsidRDefault="00D82242" w:rsidP="00D82242">
      <w:pPr>
        <w:rPr>
          <w:rFonts w:ascii="Franklin Gothic Book" w:hAnsi="Franklin Gothic Book"/>
        </w:rPr>
      </w:pPr>
      <w:r w:rsidRPr="00D82242">
        <w:rPr>
          <w:rFonts w:ascii="Franklin Gothic Book" w:hAnsi="Franklin Gothic Book"/>
        </w:rPr>
        <w:t xml:space="preserve">Раскройте </w:t>
      </w:r>
      <w:r w:rsidRPr="00D82242">
        <w:rPr>
          <w:rFonts w:ascii="Franklin Gothic Book" w:hAnsi="Franklin Gothic Book"/>
        </w:rPr>
        <w:t>правило адвалорной доли, когда стоимость используемых материалов иностранного происхождения достигает фиксированной процентной доли в цене конечной про</w:t>
      </w:r>
      <w:bookmarkStart w:id="0" w:name="_GoBack"/>
      <w:bookmarkEnd w:id="0"/>
      <w:r w:rsidRPr="00D82242">
        <w:rPr>
          <w:rFonts w:ascii="Franklin Gothic Book" w:hAnsi="Franklin Gothic Book"/>
        </w:rPr>
        <w:t>дукции.</w:t>
      </w:r>
    </w:p>
    <w:sectPr w:rsidR="00522E35" w:rsidRPr="00D82242" w:rsidSect="00335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F"/>
    <w:rsid w:val="003176DF"/>
    <w:rsid w:val="00335791"/>
    <w:rsid w:val="003E4302"/>
    <w:rsid w:val="00496C8F"/>
    <w:rsid w:val="00522E35"/>
    <w:rsid w:val="007C3D54"/>
    <w:rsid w:val="0087389C"/>
    <w:rsid w:val="008A144B"/>
    <w:rsid w:val="00A860F8"/>
    <w:rsid w:val="00C40D03"/>
    <w:rsid w:val="00D82242"/>
    <w:rsid w:val="00F415AC"/>
    <w:rsid w:val="00F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ECC7"/>
  <w15:chartTrackingRefBased/>
  <w15:docId w15:val="{97A9DB23-AC49-46C0-813E-CDCA040F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54"/>
    <w:pPr>
      <w:spacing w:after="0" w:line="240" w:lineRule="auto"/>
      <w:ind w:firstLine="709"/>
      <w:jc w:val="both"/>
    </w:pPr>
    <w:rPr>
      <w:rFonts w:ascii="TimesET" w:eastAsia="Calibri" w:hAnsi="TimesE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5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Якушкина А. А.</dc:creator>
  <cp:keywords/>
  <dc:description/>
  <cp:lastModifiedBy>Пользователь Windows</cp:lastModifiedBy>
  <cp:revision>9</cp:revision>
  <cp:lastPrinted>2019-02-12T10:31:00Z</cp:lastPrinted>
  <dcterms:created xsi:type="dcterms:W3CDTF">2019-06-06T04:26:00Z</dcterms:created>
  <dcterms:modified xsi:type="dcterms:W3CDTF">2019-06-06T04:47:00Z</dcterms:modified>
</cp:coreProperties>
</file>