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A" w:rsidRPr="00516BD9" w:rsidRDefault="00E74BEA" w:rsidP="00E74BEA">
      <w:pPr>
        <w:spacing w:after="0" w:line="240" w:lineRule="auto"/>
        <w:ind w:left="720" w:right="-1"/>
        <w:jc w:val="right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516BD9">
        <w:rPr>
          <w:rFonts w:ascii="Franklin Gothic Book" w:hAnsi="Franklin Gothic Book"/>
          <w:b/>
          <w:sz w:val="24"/>
          <w:szCs w:val="24"/>
        </w:rPr>
        <w:t>Приложение №2</w:t>
      </w:r>
    </w:p>
    <w:p w:rsidR="00E74BEA" w:rsidRPr="00516BD9" w:rsidRDefault="00E74BEA" w:rsidP="00E74BEA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  <w:r w:rsidRPr="00516BD9">
        <w:rPr>
          <w:rFonts w:ascii="Franklin Gothic Book" w:hAnsi="Franklin Gothic Book"/>
          <w:sz w:val="24"/>
          <w:szCs w:val="24"/>
        </w:rPr>
        <w:t xml:space="preserve">к </w:t>
      </w:r>
      <w:r>
        <w:rPr>
          <w:rFonts w:ascii="Franklin Gothic Book" w:hAnsi="Franklin Gothic Book"/>
          <w:sz w:val="24"/>
          <w:szCs w:val="24"/>
        </w:rPr>
        <w:t>и</w:t>
      </w:r>
      <w:r w:rsidRPr="00516BD9">
        <w:rPr>
          <w:rFonts w:ascii="Franklin Gothic Book" w:hAnsi="Franklin Gothic Book"/>
          <w:sz w:val="24"/>
          <w:szCs w:val="24"/>
        </w:rPr>
        <w:t xml:space="preserve">сх. № </w:t>
      </w:r>
      <w:r>
        <w:rPr>
          <w:rFonts w:ascii="Franklin Gothic Book" w:hAnsi="Franklin Gothic Book"/>
          <w:sz w:val="24"/>
          <w:szCs w:val="24"/>
        </w:rPr>
        <w:t>1/062 от 05.04.2019 г.</w:t>
      </w:r>
    </w:p>
    <w:p w:rsidR="00E74BEA" w:rsidRPr="00516BD9" w:rsidRDefault="00E74BEA" w:rsidP="00E74BEA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:rsidR="00E74BEA" w:rsidRPr="00516BD9" w:rsidRDefault="00E74BEA" w:rsidP="00E74BEA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:rsidR="00E74BEA" w:rsidRPr="00516BD9" w:rsidRDefault="00E74BEA" w:rsidP="00E74BEA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:rsidR="00E74BEA" w:rsidRPr="00516BD9" w:rsidRDefault="00E74BEA" w:rsidP="00E74BEA">
      <w:pPr>
        <w:spacing w:after="0" w:line="240" w:lineRule="auto"/>
        <w:ind w:left="709"/>
        <w:jc w:val="center"/>
        <w:rPr>
          <w:rFonts w:ascii="Franklin Gothic Book" w:hAnsi="Franklin Gothic Book"/>
          <w:b/>
          <w:sz w:val="24"/>
          <w:szCs w:val="24"/>
        </w:rPr>
      </w:pPr>
      <w:r w:rsidRPr="00516BD9">
        <w:rPr>
          <w:rFonts w:ascii="Franklin Gothic Book" w:hAnsi="Franklin Gothic Book"/>
          <w:b/>
          <w:sz w:val="24"/>
          <w:szCs w:val="24"/>
        </w:rPr>
        <w:t>Классы продукции в соответствии с кодами ОКПД2</w:t>
      </w:r>
    </w:p>
    <w:p w:rsidR="00E74BEA" w:rsidRDefault="00E74BEA" w:rsidP="00E74BEA">
      <w:pPr>
        <w:spacing w:after="0" w:line="240" w:lineRule="auto"/>
        <w:ind w:left="709"/>
        <w:jc w:val="center"/>
        <w:rPr>
          <w:rFonts w:ascii="Franklin Gothic Book" w:hAnsi="Franklin Gothic Book"/>
          <w:b/>
          <w:sz w:val="24"/>
          <w:szCs w:val="24"/>
        </w:rPr>
      </w:pPr>
    </w:p>
    <w:p w:rsidR="00E74BEA" w:rsidRPr="00610505" w:rsidRDefault="00E74BEA" w:rsidP="00E74BEA">
      <w:pPr>
        <w:pStyle w:val="FirstParagraph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13 — Производство текстильных изделий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14 - Производство одежды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15 — Производство кожи и изделий из кожи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17.22 — Производство бумажных изделий хозяйственно-бытового и санитарно-гигиенического назначения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17.23 — Производство бумажных канцелярских принадлежностей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принадлежностей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20.30 — Производство красок, лаков и аналогичных материалов для нанесения покрытий, полиграфических красок и мастик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материалов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20.4 — Производство мыла и моющих, чистящих и полирующих средств; парфюмерных и косметических средств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средств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20.59.5 — Производство прочих химических продуктов, не включенных в другие группировки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продуктов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>22.19 — Производство прочих резиновых изделий (в части производства</w:t>
      </w:r>
      <w:r>
        <w:rPr>
          <w:rFonts w:ascii="Franklin Gothic Book" w:hAnsi="Franklin Gothic Book"/>
          <w:lang w:val="ru-RU"/>
        </w:rPr>
        <w:t xml:space="preserve">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22.23 — Производство пластмассовых изделий, используемых в строительстве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 22.29 — Производство прочих пластмассовых изделий (в части</w:t>
      </w:r>
      <w:r>
        <w:rPr>
          <w:rFonts w:ascii="Franklin Gothic Book" w:hAnsi="Franklin Gothic Book"/>
          <w:lang w:val="ru-RU"/>
        </w:rPr>
        <w:t xml:space="preserve"> </w:t>
      </w:r>
      <w:r w:rsidRPr="00610505">
        <w:rPr>
          <w:rFonts w:ascii="Franklin Gothic Book" w:hAnsi="Franklin Gothic Book"/>
          <w:lang w:val="ru-RU"/>
        </w:rPr>
        <w:t>производства изделий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23.13 — Производство полых стеклянных изделий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23.41 — Производство хозяйственных и декоративных керамических изделий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28.99 — Производство прочих машин и оборудования специального назначения, не включенных в другие группировки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lastRenderedPageBreak/>
        <w:t xml:space="preserve">29.32 — Производство прочих комплектующих и принадлежностей для автотранспортных средств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30.92 — Производство велосипедов и инвалидных колясок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>31.01 — Производство мебели для офисов и предприятий торговли (в части производства мебели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31.03 — Производство матрасов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матрасов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>31.09 — Производство прочей мебели (в части производства мебели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32.20 — Производство музыкальных инструментов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инструментов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32.30 — Производство спортивных товаров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спортивных товаров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>32.4 — Производство игр и игрушек;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>32.50 — Производство медицинских инструментов и оборудования (в части производства инструментов и оборудования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 xml:space="preserve">32.99 — Производство прочих готовых изделий, не включенных в другие группировки (в части производства </w:t>
      </w:r>
      <w:proofErr w:type="gramStart"/>
      <w:r w:rsidRPr="00610505">
        <w:rPr>
          <w:rFonts w:ascii="Franklin Gothic Book" w:hAnsi="Franklin Gothic Book"/>
          <w:lang w:val="ru-RU"/>
        </w:rPr>
        <w:t>изделий</w:t>
      </w:r>
      <w:proofErr w:type="gramEnd"/>
      <w:r w:rsidRPr="00610505">
        <w:rPr>
          <w:rFonts w:ascii="Franklin Gothic Book" w:hAnsi="Franklin Gothic Book"/>
          <w:lang w:val="ru-RU"/>
        </w:rPr>
        <w:t xml:space="preserve"> предназначенных для детей);</w:t>
      </w:r>
    </w:p>
    <w:p w:rsidR="00E74BEA" w:rsidRPr="00610505" w:rsidRDefault="00E74BEA" w:rsidP="00E74BEA">
      <w:pPr>
        <w:pStyle w:val="a3"/>
        <w:spacing w:before="0" w:after="0" w:line="360" w:lineRule="auto"/>
        <w:ind w:firstLine="709"/>
        <w:jc w:val="both"/>
        <w:rPr>
          <w:rFonts w:ascii="Franklin Gothic Book" w:hAnsi="Franklin Gothic Book"/>
          <w:lang w:val="ru-RU"/>
        </w:rPr>
      </w:pPr>
      <w:r w:rsidRPr="00610505">
        <w:rPr>
          <w:rFonts w:ascii="Franklin Gothic Book" w:hAnsi="Franklin Gothic Book"/>
          <w:lang w:val="ru-RU"/>
        </w:rPr>
        <w:t>58.11 — Издание книг (в части производства книг, предназначенных для детей).</w:t>
      </w:r>
    </w:p>
    <w:p w:rsidR="00E74BEA" w:rsidRDefault="00E74BEA" w:rsidP="00E74BEA">
      <w:pPr>
        <w:spacing w:after="0" w:line="240" w:lineRule="auto"/>
        <w:ind w:left="709"/>
        <w:jc w:val="center"/>
        <w:rPr>
          <w:rFonts w:ascii="Franklin Gothic Book" w:hAnsi="Franklin Gothic Book"/>
          <w:b/>
          <w:sz w:val="24"/>
          <w:szCs w:val="24"/>
        </w:rPr>
      </w:pPr>
    </w:p>
    <w:p w:rsidR="009319EC" w:rsidRDefault="009F40BA"/>
    <w:sectPr w:rsidR="0093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EA"/>
    <w:rsid w:val="008C25ED"/>
    <w:rsid w:val="009F40BA"/>
    <w:rsid w:val="00DE5406"/>
    <w:rsid w:val="00E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85C4-E271-4096-A80F-32D6A6EA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74BEA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74BEA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E7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auser04</dc:creator>
  <cp:keywords/>
  <dc:description/>
  <cp:lastModifiedBy>auser11</cp:lastModifiedBy>
  <cp:revision>2</cp:revision>
  <dcterms:created xsi:type="dcterms:W3CDTF">2019-04-09T10:33:00Z</dcterms:created>
  <dcterms:modified xsi:type="dcterms:W3CDTF">2019-04-09T10:33:00Z</dcterms:modified>
</cp:coreProperties>
</file>