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vertAnchor="text" w:horzAnchor="margin" w:tblpY="223"/>
        <w:tblW w:w="5000" w:type="pct"/>
        <w:tblLayout w:type="fixed"/>
        <w:tblLook w:val="04A0" w:firstRow="1" w:lastRow="0" w:firstColumn="1" w:lastColumn="0" w:noHBand="0" w:noVBand="1"/>
      </w:tblPr>
      <w:tblGrid>
        <w:gridCol w:w="2333"/>
        <w:gridCol w:w="4106"/>
        <w:gridCol w:w="2915"/>
      </w:tblGrid>
      <w:tr w:rsidR="00A647D9" w14:paraId="1B43B236" w14:textId="77777777">
        <w:trPr>
          <w:trHeight w:val="851"/>
        </w:trPr>
        <w:tc>
          <w:tcPr>
            <w:tcW w:w="9354" w:type="dxa"/>
            <w:gridSpan w:val="3"/>
            <w:tcBorders>
              <w:top w:val="single" w:sz="24" w:space="0" w:color="000000"/>
              <w:bottom w:val="single" w:sz="24" w:space="0" w:color="000000"/>
            </w:tcBorders>
          </w:tcPr>
          <w:p w14:paraId="00BFC4F0" w14:textId="77777777" w:rsidR="00A647D9" w:rsidRDefault="001058AA">
            <w:pPr>
              <w:widowControl w:val="0"/>
              <w:shd w:val="clear" w:color="auto" w:fill="FFFFFF"/>
              <w:spacing w:line="360" w:lineRule="auto"/>
              <w:jc w:val="center"/>
              <w:outlineLvl w:val="0"/>
              <w:rPr>
                <w:color w:val="000000"/>
              </w:rPr>
            </w:pPr>
            <w:bookmarkStart w:id="0" w:name="_GoBack"/>
            <w:bookmarkEnd w:id="0"/>
            <w:r>
              <w:rPr>
                <w:rFonts w:ascii="Arial" w:hAnsi="Arial" w:cs="Arial"/>
                <w:b/>
                <w:color w:val="000000"/>
                <w:spacing w:val="-3"/>
                <w:sz w:val="24"/>
                <w:szCs w:val="24"/>
              </w:rPr>
              <w:t xml:space="preserve">ФЕДЕРАЛЬНОЕ АГЕНТСТВО </w:t>
            </w:r>
          </w:p>
          <w:p w14:paraId="57F2DE36" w14:textId="77777777" w:rsidR="00A647D9" w:rsidRDefault="001058AA">
            <w:pPr>
              <w:widowControl w:val="0"/>
              <w:shd w:val="clear" w:color="auto" w:fill="FFFFFF"/>
              <w:spacing w:line="360" w:lineRule="auto"/>
              <w:jc w:val="center"/>
              <w:outlineLvl w:val="0"/>
              <w:rPr>
                <w:color w:val="000000"/>
              </w:rPr>
            </w:pPr>
            <w:r>
              <w:rPr>
                <w:rFonts w:ascii="Arial" w:hAnsi="Arial" w:cs="Arial"/>
                <w:b/>
                <w:color w:val="000000"/>
                <w:spacing w:val="-3"/>
                <w:sz w:val="24"/>
                <w:szCs w:val="24"/>
              </w:rPr>
              <w:t xml:space="preserve"> ПО ТЕХНИЧЕСКОМУ РЕГУЛИРОВАНИЮ И МЕТРОЛОГИИ</w:t>
            </w:r>
          </w:p>
        </w:tc>
      </w:tr>
      <w:tr w:rsidR="00A647D9" w14:paraId="2C97E708" w14:textId="77777777">
        <w:trPr>
          <w:trHeight w:val="2025"/>
        </w:trPr>
        <w:tc>
          <w:tcPr>
            <w:tcW w:w="2333" w:type="dxa"/>
            <w:tcBorders>
              <w:top w:val="single" w:sz="24" w:space="0" w:color="000000"/>
              <w:bottom w:val="single" w:sz="12" w:space="0" w:color="000000"/>
            </w:tcBorders>
            <w:vAlign w:val="center"/>
          </w:tcPr>
          <w:p w14:paraId="0F187279" w14:textId="77777777" w:rsidR="00A647D9" w:rsidRDefault="001058AA">
            <w:pPr>
              <w:keepNext/>
              <w:widowControl w:val="0"/>
              <w:shd w:val="clear" w:color="auto" w:fill="FFFFFF"/>
              <w:jc w:val="center"/>
              <w:outlineLvl w:val="0"/>
              <w:rPr>
                <w:color w:val="000000"/>
              </w:rPr>
            </w:pPr>
            <w:r>
              <w:rPr>
                <w:noProof/>
              </w:rPr>
              <mc:AlternateContent>
                <mc:Choice Requires="wpg">
                  <w:drawing>
                    <wp:inline distT="0" distB="0" distL="0" distR="0" wp14:anchorId="3E4ECF03" wp14:editId="706875F6">
                      <wp:extent cx="1409700" cy="933450"/>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1"/>
                              <pic:cNvPicPr>
                                <a:picLocks noChangeAspect="1"/>
                              </pic:cNvPicPr>
                            </pic:nvPicPr>
                            <pic:blipFill>
                              <a:blip r:embed="rId7"/>
                              <a:stretch/>
                            </pic:blipFill>
                            <pic:spPr bwMode="auto">
                              <a:xfrm>
                                <a:off x="0" y="0"/>
                                <a:ext cx="1409700" cy="933450"/>
                              </a:xfrm>
                              <a:prstGeom prst="rect">
                                <a:avLst/>
                              </a:prstGeom>
                            </pic:spPr>
                          </pic:pic>
                        </a:graphicData>
                      </a:graphic>
                    </wp:inline>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1.00pt;height:73.50pt;mso-wrap-distance-left:0.00pt;mso-wrap-distance-top:0.00pt;mso-wrap-distance-right:0.00pt;mso-wrap-distance-bottom:0.00pt;" stroked="false">
                      <v:path textboxrect="0,0,0,0"/>
                      <v:imagedata r:id="rId17" o:title=""/>
                    </v:shape>
                  </w:pict>
                </mc:Fallback>
              </mc:AlternateContent>
            </w:r>
          </w:p>
        </w:tc>
        <w:tc>
          <w:tcPr>
            <w:tcW w:w="4106" w:type="dxa"/>
            <w:tcBorders>
              <w:top w:val="single" w:sz="24" w:space="0" w:color="000000"/>
              <w:bottom w:val="single" w:sz="12" w:space="0" w:color="000000"/>
            </w:tcBorders>
            <w:vAlign w:val="center"/>
          </w:tcPr>
          <w:p w14:paraId="37EC4FEB" w14:textId="77777777" w:rsidR="00A647D9" w:rsidRDefault="00A647D9">
            <w:pPr>
              <w:keepNext/>
              <w:widowControl w:val="0"/>
              <w:shd w:val="clear" w:color="auto" w:fill="FFFFFF"/>
              <w:spacing w:line="360" w:lineRule="auto"/>
              <w:jc w:val="center"/>
              <w:outlineLvl w:val="0"/>
              <w:rPr>
                <w:rFonts w:ascii="Arial" w:hAnsi="Arial" w:cs="Arial"/>
                <w:b/>
                <w:color w:val="000000"/>
                <w:spacing w:val="80"/>
                <w:sz w:val="24"/>
                <w:szCs w:val="24"/>
              </w:rPr>
            </w:pPr>
          </w:p>
          <w:p w14:paraId="7FC2BA8A" w14:textId="77777777" w:rsidR="00A647D9" w:rsidRDefault="001058AA">
            <w:pPr>
              <w:keepNext/>
              <w:widowControl w:val="0"/>
              <w:shd w:val="clear" w:color="auto" w:fill="FFFFFF"/>
              <w:spacing w:line="360" w:lineRule="auto"/>
              <w:jc w:val="center"/>
              <w:outlineLvl w:val="0"/>
              <w:rPr>
                <w:color w:val="000000"/>
              </w:rPr>
            </w:pPr>
            <w:r>
              <w:rPr>
                <w:rFonts w:ascii="Arial" w:hAnsi="Arial" w:cs="Arial"/>
                <w:b/>
                <w:color w:val="000000"/>
                <w:spacing w:val="80"/>
                <w:sz w:val="24"/>
                <w:szCs w:val="24"/>
              </w:rPr>
              <w:t>НАЦИОНАЛЬНЫЙ</w:t>
            </w:r>
          </w:p>
          <w:p w14:paraId="6C7B4DF8" w14:textId="77777777" w:rsidR="00A647D9" w:rsidRDefault="001058AA">
            <w:pPr>
              <w:keepNext/>
              <w:widowControl w:val="0"/>
              <w:shd w:val="clear" w:color="auto" w:fill="FFFFFF"/>
              <w:spacing w:line="360" w:lineRule="auto"/>
              <w:jc w:val="center"/>
              <w:outlineLvl w:val="0"/>
              <w:rPr>
                <w:color w:val="000000"/>
              </w:rPr>
            </w:pPr>
            <w:r>
              <w:rPr>
                <w:rFonts w:ascii="Arial" w:hAnsi="Arial" w:cs="Arial"/>
                <w:b/>
                <w:color w:val="000000"/>
                <w:spacing w:val="80"/>
                <w:sz w:val="24"/>
                <w:szCs w:val="24"/>
              </w:rPr>
              <w:t>СТАНДАРТ</w:t>
            </w:r>
          </w:p>
          <w:p w14:paraId="516B1D73" w14:textId="77777777" w:rsidR="00A647D9" w:rsidRDefault="001058AA">
            <w:pPr>
              <w:keepNext/>
              <w:widowControl w:val="0"/>
              <w:shd w:val="clear" w:color="auto" w:fill="FFFFFF"/>
              <w:spacing w:line="360" w:lineRule="auto"/>
              <w:jc w:val="center"/>
              <w:outlineLvl w:val="0"/>
              <w:rPr>
                <w:color w:val="000000"/>
              </w:rPr>
            </w:pPr>
            <w:r>
              <w:rPr>
                <w:rFonts w:ascii="Arial" w:hAnsi="Arial" w:cs="Arial"/>
                <w:b/>
                <w:color w:val="000000"/>
                <w:spacing w:val="80"/>
                <w:sz w:val="24"/>
                <w:szCs w:val="24"/>
              </w:rPr>
              <w:t>РОССИЙСКОЙ</w:t>
            </w:r>
          </w:p>
          <w:p w14:paraId="1555B672" w14:textId="77777777" w:rsidR="00A647D9" w:rsidRDefault="001058AA">
            <w:pPr>
              <w:keepNext/>
              <w:widowControl w:val="0"/>
              <w:shd w:val="clear" w:color="auto" w:fill="FFFFFF"/>
              <w:spacing w:line="360" w:lineRule="auto"/>
              <w:jc w:val="center"/>
              <w:outlineLvl w:val="0"/>
              <w:rPr>
                <w:color w:val="000000"/>
              </w:rPr>
            </w:pPr>
            <w:r>
              <w:rPr>
                <w:rFonts w:ascii="Arial" w:hAnsi="Arial" w:cs="Arial"/>
                <w:b/>
                <w:color w:val="000000"/>
                <w:spacing w:val="80"/>
                <w:sz w:val="24"/>
                <w:szCs w:val="24"/>
              </w:rPr>
              <w:t>ФЕДЕРАЦИИ</w:t>
            </w:r>
          </w:p>
        </w:tc>
        <w:tc>
          <w:tcPr>
            <w:tcW w:w="2915" w:type="dxa"/>
            <w:tcBorders>
              <w:top w:val="single" w:sz="24" w:space="0" w:color="000000"/>
              <w:bottom w:val="single" w:sz="12" w:space="0" w:color="000000"/>
            </w:tcBorders>
            <w:vAlign w:val="center"/>
          </w:tcPr>
          <w:p w14:paraId="1444FBF3" w14:textId="77777777" w:rsidR="00A647D9" w:rsidRDefault="001058AA">
            <w:pPr>
              <w:widowControl w:val="0"/>
              <w:shd w:val="clear" w:color="auto" w:fill="FFFFFF"/>
              <w:spacing w:line="276" w:lineRule="auto"/>
              <w:ind w:firstLine="29"/>
              <w:jc w:val="both"/>
              <w:rPr>
                <w:color w:val="000000"/>
              </w:rPr>
            </w:pPr>
            <w:r>
              <w:rPr>
                <w:rFonts w:ascii="Arial" w:hAnsi="Arial" w:cs="Arial"/>
                <w:b/>
                <w:color w:val="000000"/>
                <w:sz w:val="36"/>
                <w:szCs w:val="40"/>
              </w:rPr>
              <w:t xml:space="preserve">ГОСТ Р </w:t>
            </w:r>
          </w:p>
          <w:p w14:paraId="35824629" w14:textId="77777777" w:rsidR="00A647D9" w:rsidRDefault="001058AA">
            <w:pPr>
              <w:widowControl w:val="0"/>
              <w:shd w:val="clear" w:color="auto" w:fill="FFFFFF"/>
              <w:spacing w:line="276" w:lineRule="auto"/>
              <w:ind w:firstLine="29"/>
              <w:jc w:val="both"/>
              <w:rPr>
                <w:color w:val="000000"/>
              </w:rPr>
            </w:pPr>
            <w:r>
              <w:rPr>
                <w:rFonts w:ascii="Arial" w:hAnsi="Arial" w:cs="Arial"/>
                <w:b/>
                <w:color w:val="000000"/>
                <w:sz w:val="36"/>
                <w:szCs w:val="40"/>
              </w:rPr>
              <w:t xml:space="preserve">–  </w:t>
            </w:r>
          </w:p>
          <w:p w14:paraId="61CA652A" w14:textId="77777777" w:rsidR="00A647D9" w:rsidRDefault="001058AA">
            <w:pPr>
              <w:widowControl w:val="0"/>
              <w:spacing w:line="360" w:lineRule="auto"/>
              <w:ind w:right="-143"/>
              <w:rPr>
                <w:color w:val="000000"/>
              </w:rPr>
            </w:pPr>
            <w:r>
              <w:rPr>
                <w:rFonts w:ascii="Arial" w:hAnsi="Arial" w:cs="Arial"/>
                <w:i/>
                <w:iCs/>
                <w:color w:val="000000"/>
              </w:rPr>
              <w:t xml:space="preserve">(проект, окончательная </w:t>
            </w:r>
            <w:r>
              <w:rPr>
                <w:rFonts w:ascii="Arial" w:hAnsi="Arial" w:cs="Arial"/>
                <w:i/>
                <w:iCs/>
                <w:color w:val="000000"/>
                <w:lang w:eastAsia="en-US"/>
              </w:rPr>
              <w:t>редакция)</w:t>
            </w:r>
          </w:p>
        </w:tc>
      </w:tr>
    </w:tbl>
    <w:p w14:paraId="5A86F186" w14:textId="77777777" w:rsidR="00A647D9" w:rsidRDefault="00A647D9">
      <w:pPr>
        <w:jc w:val="both"/>
        <w:rPr>
          <w:rFonts w:ascii="Arial" w:hAnsi="Arial" w:cs="Arial"/>
        </w:rPr>
      </w:pPr>
    </w:p>
    <w:p w14:paraId="05EC96CC" w14:textId="77777777" w:rsidR="00A647D9" w:rsidRDefault="00A647D9">
      <w:pPr>
        <w:jc w:val="both"/>
        <w:rPr>
          <w:rFonts w:ascii="Arial" w:hAnsi="Arial" w:cs="Arial"/>
        </w:rPr>
      </w:pPr>
    </w:p>
    <w:p w14:paraId="6061BFE9" w14:textId="77777777" w:rsidR="00A647D9" w:rsidRDefault="00A647D9">
      <w:pPr>
        <w:jc w:val="both"/>
        <w:rPr>
          <w:rFonts w:ascii="Arial" w:hAnsi="Arial" w:cs="Arial"/>
        </w:rPr>
      </w:pPr>
    </w:p>
    <w:p w14:paraId="210C4981" w14:textId="77777777" w:rsidR="00A647D9" w:rsidRDefault="00A647D9">
      <w:pPr>
        <w:jc w:val="both"/>
        <w:rPr>
          <w:rFonts w:ascii="Arial" w:hAnsi="Arial" w:cs="Arial"/>
          <w:color w:val="000000"/>
        </w:rPr>
      </w:pPr>
    </w:p>
    <w:p w14:paraId="6F6C9701" w14:textId="77777777" w:rsidR="00A647D9" w:rsidRDefault="00A647D9">
      <w:pPr>
        <w:jc w:val="both"/>
        <w:rPr>
          <w:rFonts w:ascii="Arial" w:hAnsi="Arial" w:cs="Arial"/>
          <w:color w:val="000000"/>
        </w:rPr>
      </w:pPr>
    </w:p>
    <w:p w14:paraId="33E9E398" w14:textId="77777777" w:rsidR="00A647D9" w:rsidRDefault="00A647D9">
      <w:pPr>
        <w:jc w:val="both"/>
        <w:rPr>
          <w:rFonts w:ascii="Arial" w:hAnsi="Arial" w:cs="Arial"/>
          <w:color w:val="000000"/>
        </w:rPr>
      </w:pPr>
    </w:p>
    <w:p w14:paraId="2ECD1D27" w14:textId="77777777" w:rsidR="00A647D9" w:rsidRDefault="001058AA">
      <w:pPr>
        <w:jc w:val="center"/>
        <w:outlineLvl w:val="0"/>
        <w:rPr>
          <w:color w:val="000000"/>
        </w:rPr>
      </w:pPr>
      <w:r>
        <w:rPr>
          <w:rFonts w:ascii="Arial" w:hAnsi="Arial" w:cs="Arial"/>
          <w:b/>
          <w:color w:val="000000" w:themeColor="text1"/>
          <w:sz w:val="32"/>
          <w:szCs w:val="32"/>
        </w:rPr>
        <w:t>ОДЕЖД</w:t>
      </w:r>
      <w:r>
        <w:rPr>
          <w:rFonts w:ascii="Arial" w:hAnsi="Arial" w:cs="Arial"/>
          <w:b/>
          <w:color w:val="000000" w:themeColor="text1"/>
          <w:sz w:val="32"/>
          <w:szCs w:val="32"/>
          <w:highlight w:val="white"/>
        </w:rPr>
        <w:t>А ОБУЧАЮЩИХСЯ (Ш</w:t>
      </w:r>
      <w:r>
        <w:rPr>
          <w:rFonts w:ascii="Arial" w:hAnsi="Arial" w:cs="Arial"/>
          <w:b/>
          <w:color w:val="000000" w:themeColor="text1"/>
          <w:sz w:val="32"/>
          <w:szCs w:val="32"/>
        </w:rPr>
        <w:t>КОЛЬНАЯ ФОРМА)</w:t>
      </w:r>
    </w:p>
    <w:p w14:paraId="0DE44055" w14:textId="77777777" w:rsidR="00A647D9" w:rsidRDefault="00A647D9">
      <w:pPr>
        <w:jc w:val="center"/>
        <w:outlineLvl w:val="0"/>
        <w:rPr>
          <w:rFonts w:ascii="Arial" w:hAnsi="Arial" w:cs="Arial"/>
          <w:b/>
          <w:bCs/>
          <w:color w:val="000000" w:themeColor="text1"/>
          <w:sz w:val="32"/>
          <w:szCs w:val="32"/>
        </w:rPr>
      </w:pPr>
    </w:p>
    <w:p w14:paraId="0884A438" w14:textId="77777777" w:rsidR="00A647D9" w:rsidRDefault="001058AA">
      <w:pPr>
        <w:jc w:val="center"/>
        <w:outlineLvl w:val="0"/>
        <w:rPr>
          <w:color w:val="000000"/>
        </w:rPr>
      </w:pPr>
      <w:r>
        <w:rPr>
          <w:rFonts w:ascii="Arial" w:hAnsi="Arial" w:cs="Arial"/>
          <w:b/>
          <w:color w:val="000000" w:themeColor="text1"/>
          <w:sz w:val="32"/>
          <w:szCs w:val="32"/>
        </w:rPr>
        <w:t>О</w:t>
      </w:r>
      <w:r>
        <w:rPr>
          <w:rFonts w:ascii="Arial" w:hAnsi="Arial" w:cs="Arial"/>
          <w:b/>
          <w:color w:val="000000" w:themeColor="text1"/>
          <w:sz w:val="32"/>
          <w:szCs w:val="32"/>
          <w:highlight w:val="white"/>
        </w:rPr>
        <w:t>бщие технические требования</w:t>
      </w:r>
    </w:p>
    <w:p w14:paraId="639CB9AE" w14:textId="77777777" w:rsidR="00A647D9" w:rsidRDefault="00A647D9">
      <w:pPr>
        <w:jc w:val="center"/>
        <w:rPr>
          <w:rFonts w:ascii="Arial" w:hAnsi="Arial" w:cs="Arial"/>
          <w:color w:val="000000" w:themeColor="text1"/>
          <w:sz w:val="32"/>
          <w:szCs w:val="32"/>
        </w:rPr>
      </w:pPr>
    </w:p>
    <w:p w14:paraId="0E8C310A" w14:textId="77777777" w:rsidR="00A647D9" w:rsidRDefault="00A647D9">
      <w:pPr>
        <w:jc w:val="center"/>
        <w:rPr>
          <w:rFonts w:ascii="Arial" w:hAnsi="Arial" w:cs="Arial"/>
          <w:color w:val="000000"/>
        </w:rPr>
      </w:pPr>
    </w:p>
    <w:p w14:paraId="33420488" w14:textId="77777777" w:rsidR="00A647D9" w:rsidRDefault="00A647D9">
      <w:pPr>
        <w:jc w:val="center"/>
        <w:rPr>
          <w:rFonts w:ascii="Arial" w:hAnsi="Arial" w:cs="Arial"/>
          <w:color w:val="000000"/>
        </w:rPr>
      </w:pPr>
    </w:p>
    <w:p w14:paraId="06B49C38" w14:textId="77777777" w:rsidR="00A647D9" w:rsidRDefault="00A647D9">
      <w:pPr>
        <w:jc w:val="center"/>
        <w:rPr>
          <w:rFonts w:ascii="Arial" w:hAnsi="Arial" w:cs="Arial"/>
          <w:color w:val="000000"/>
        </w:rPr>
      </w:pPr>
    </w:p>
    <w:p w14:paraId="59D9B668" w14:textId="77777777" w:rsidR="00A647D9" w:rsidRDefault="00A647D9">
      <w:pPr>
        <w:jc w:val="center"/>
        <w:rPr>
          <w:rFonts w:ascii="Arial" w:hAnsi="Arial" w:cs="Arial"/>
          <w:color w:val="000000"/>
        </w:rPr>
      </w:pPr>
    </w:p>
    <w:p w14:paraId="1037981D" w14:textId="77777777" w:rsidR="00A647D9" w:rsidRDefault="00A647D9">
      <w:pPr>
        <w:jc w:val="center"/>
        <w:rPr>
          <w:rFonts w:ascii="Arial" w:hAnsi="Arial" w:cs="Arial"/>
          <w:color w:val="000000"/>
        </w:rPr>
      </w:pPr>
    </w:p>
    <w:p w14:paraId="3FD34C54" w14:textId="77777777" w:rsidR="00A647D9" w:rsidRDefault="00A647D9">
      <w:pPr>
        <w:jc w:val="center"/>
        <w:rPr>
          <w:rFonts w:ascii="Arial" w:hAnsi="Arial" w:cs="Arial"/>
          <w:color w:val="000000"/>
        </w:rPr>
      </w:pPr>
    </w:p>
    <w:p w14:paraId="28240A69" w14:textId="77777777" w:rsidR="00A647D9" w:rsidRDefault="00A647D9">
      <w:pPr>
        <w:jc w:val="center"/>
        <w:rPr>
          <w:rFonts w:ascii="Arial" w:hAnsi="Arial" w:cs="Arial"/>
          <w:color w:val="000000"/>
        </w:rPr>
      </w:pPr>
    </w:p>
    <w:p w14:paraId="09B01419" w14:textId="77777777" w:rsidR="00A647D9" w:rsidRDefault="001058AA">
      <w:pPr>
        <w:jc w:val="center"/>
        <w:rPr>
          <w:color w:val="000000"/>
        </w:rPr>
      </w:pPr>
      <w:r>
        <w:rPr>
          <w:rFonts w:ascii="Arial" w:hAnsi="Arial" w:cs="Arial"/>
          <w:i/>
          <w:color w:val="000000"/>
          <w:sz w:val="24"/>
        </w:rPr>
        <w:t>Настоящий проект стандарта не подлежит применению до его утверждения</w:t>
      </w:r>
    </w:p>
    <w:p w14:paraId="42FFAE2A" w14:textId="77777777" w:rsidR="00A647D9" w:rsidRDefault="00A647D9">
      <w:pPr>
        <w:jc w:val="center"/>
        <w:rPr>
          <w:rFonts w:ascii="Arial" w:hAnsi="Arial" w:cs="Arial"/>
          <w:color w:val="000000"/>
        </w:rPr>
      </w:pPr>
    </w:p>
    <w:p w14:paraId="65C96C1B" w14:textId="77777777" w:rsidR="00A647D9" w:rsidRDefault="00A647D9">
      <w:pPr>
        <w:jc w:val="center"/>
        <w:rPr>
          <w:rFonts w:ascii="Arial" w:hAnsi="Arial" w:cs="Arial"/>
          <w:color w:val="000000"/>
        </w:rPr>
      </w:pPr>
    </w:p>
    <w:p w14:paraId="7B452265" w14:textId="77777777" w:rsidR="00A647D9" w:rsidRDefault="00A647D9">
      <w:pPr>
        <w:jc w:val="center"/>
        <w:rPr>
          <w:rFonts w:ascii="Arial" w:hAnsi="Arial" w:cs="Arial"/>
          <w:color w:val="000000"/>
        </w:rPr>
      </w:pPr>
    </w:p>
    <w:p w14:paraId="26456DAF" w14:textId="77777777" w:rsidR="00A647D9" w:rsidRDefault="00A647D9">
      <w:pPr>
        <w:jc w:val="center"/>
        <w:rPr>
          <w:rFonts w:ascii="Arial" w:hAnsi="Arial" w:cs="Arial"/>
          <w:color w:val="000000"/>
        </w:rPr>
      </w:pPr>
    </w:p>
    <w:p w14:paraId="508DA91E" w14:textId="77777777" w:rsidR="00A647D9" w:rsidRDefault="00A647D9">
      <w:pPr>
        <w:jc w:val="center"/>
        <w:rPr>
          <w:rFonts w:ascii="Arial" w:hAnsi="Arial" w:cs="Arial"/>
          <w:color w:val="000000"/>
        </w:rPr>
      </w:pPr>
    </w:p>
    <w:p w14:paraId="659DB5DE" w14:textId="77777777" w:rsidR="00A647D9" w:rsidRDefault="00A647D9">
      <w:pPr>
        <w:jc w:val="center"/>
        <w:rPr>
          <w:rFonts w:ascii="Arial" w:hAnsi="Arial" w:cs="Arial"/>
          <w:color w:val="000000"/>
        </w:rPr>
      </w:pPr>
    </w:p>
    <w:p w14:paraId="6E56FAE9" w14:textId="77777777" w:rsidR="00A647D9" w:rsidRDefault="00A647D9">
      <w:pPr>
        <w:jc w:val="center"/>
        <w:rPr>
          <w:rFonts w:ascii="Arial" w:hAnsi="Arial" w:cs="Arial"/>
          <w:color w:val="000000"/>
        </w:rPr>
      </w:pPr>
    </w:p>
    <w:p w14:paraId="19E4A0C0" w14:textId="77777777" w:rsidR="00A647D9" w:rsidRDefault="00A647D9">
      <w:pPr>
        <w:jc w:val="center"/>
        <w:rPr>
          <w:rFonts w:ascii="Arial" w:hAnsi="Arial" w:cs="Arial"/>
          <w:color w:val="000000"/>
        </w:rPr>
      </w:pPr>
    </w:p>
    <w:p w14:paraId="72F7B300" w14:textId="77777777" w:rsidR="00A647D9" w:rsidRDefault="00A647D9">
      <w:pPr>
        <w:jc w:val="center"/>
        <w:rPr>
          <w:rFonts w:ascii="Arial" w:hAnsi="Arial" w:cs="Arial"/>
          <w:color w:val="000000"/>
        </w:rPr>
      </w:pPr>
    </w:p>
    <w:p w14:paraId="239AEB42" w14:textId="77777777" w:rsidR="00A647D9" w:rsidRDefault="00A647D9">
      <w:pPr>
        <w:jc w:val="center"/>
        <w:rPr>
          <w:rFonts w:ascii="Arial" w:hAnsi="Arial" w:cs="Arial"/>
          <w:color w:val="000000"/>
        </w:rPr>
      </w:pPr>
    </w:p>
    <w:p w14:paraId="093FF7F4" w14:textId="77777777" w:rsidR="00A647D9" w:rsidRDefault="00A647D9">
      <w:pPr>
        <w:jc w:val="center"/>
        <w:rPr>
          <w:rFonts w:ascii="Arial" w:eastAsia="Arial" w:hAnsi="Arial" w:cs="Arial"/>
          <w:b/>
          <w:color w:val="000000"/>
          <w:sz w:val="22"/>
        </w:rPr>
      </w:pPr>
    </w:p>
    <w:p w14:paraId="76180F39" w14:textId="77777777" w:rsidR="00A647D9" w:rsidRDefault="00A647D9">
      <w:pPr>
        <w:jc w:val="center"/>
        <w:rPr>
          <w:rFonts w:ascii="Arial" w:eastAsia="Arial" w:hAnsi="Arial" w:cs="Arial"/>
          <w:b/>
          <w:bCs/>
          <w:color w:val="000000"/>
          <w:sz w:val="22"/>
          <w:szCs w:val="22"/>
        </w:rPr>
      </w:pPr>
    </w:p>
    <w:p w14:paraId="140CF7C5" w14:textId="77777777" w:rsidR="00A647D9" w:rsidRDefault="00A647D9">
      <w:pPr>
        <w:jc w:val="center"/>
        <w:rPr>
          <w:rFonts w:ascii="Arial" w:eastAsia="Arial" w:hAnsi="Arial" w:cs="Arial"/>
          <w:b/>
          <w:bCs/>
          <w:color w:val="000000"/>
          <w:sz w:val="22"/>
          <w:szCs w:val="22"/>
        </w:rPr>
      </w:pPr>
    </w:p>
    <w:p w14:paraId="5089EFFF" w14:textId="77777777" w:rsidR="00A647D9" w:rsidRDefault="001058AA">
      <w:pPr>
        <w:jc w:val="center"/>
        <w:rPr>
          <w:color w:val="000000"/>
        </w:rPr>
      </w:pPr>
      <w:r>
        <w:rPr>
          <w:rFonts w:ascii="Arial" w:eastAsia="Arial" w:hAnsi="Arial" w:cs="Arial"/>
          <w:b/>
          <w:color w:val="000000"/>
          <w:sz w:val="22"/>
          <w:szCs w:val="22"/>
        </w:rPr>
        <w:t>Москва</w:t>
      </w:r>
    </w:p>
    <w:p w14:paraId="56C8E2A7" w14:textId="77777777" w:rsidR="00A647D9" w:rsidRDefault="001058AA">
      <w:pPr>
        <w:pStyle w:val="HEADERTEXT"/>
        <w:spacing w:line="276" w:lineRule="auto"/>
        <w:jc w:val="center"/>
        <w:rPr>
          <w:color w:val="000000"/>
        </w:rPr>
      </w:pPr>
      <w:r>
        <w:rPr>
          <w:rFonts w:eastAsia="Arial"/>
          <w:b/>
          <w:bCs/>
          <w:color w:val="000000"/>
          <w:sz w:val="22"/>
          <w:szCs w:val="22"/>
        </w:rPr>
        <w:t>Российский институт стандартизации</w:t>
      </w:r>
    </w:p>
    <w:p w14:paraId="73ABF269" w14:textId="77777777" w:rsidR="00A647D9" w:rsidRDefault="001058AA">
      <w:pPr>
        <w:jc w:val="center"/>
        <w:rPr>
          <w:color w:val="000000"/>
        </w:rPr>
      </w:pPr>
      <w:r>
        <w:rPr>
          <w:rFonts w:ascii="Arial" w:eastAsia="Arial" w:hAnsi="Arial" w:cs="Arial"/>
          <w:b/>
          <w:color w:val="000000"/>
          <w:sz w:val="22"/>
          <w:szCs w:val="22"/>
        </w:rPr>
        <w:t>202_</w:t>
      </w:r>
      <w:r>
        <w:br w:type="page" w:clear="all"/>
      </w:r>
    </w:p>
    <w:p w14:paraId="267FACDE" w14:textId="77777777" w:rsidR="00A647D9" w:rsidRDefault="001058AA">
      <w:pPr>
        <w:jc w:val="center"/>
        <w:outlineLvl w:val="0"/>
        <w:rPr>
          <w:rFonts w:ascii="Arial" w:hAnsi="Arial" w:cs="Arial"/>
          <w:b/>
        </w:rPr>
      </w:pPr>
      <w:r>
        <w:rPr>
          <w:rFonts w:ascii="Arial" w:hAnsi="Arial" w:cs="Arial"/>
          <w:b/>
        </w:rPr>
        <w:lastRenderedPageBreak/>
        <w:t>Предисловие</w:t>
      </w:r>
    </w:p>
    <w:p w14:paraId="0B178AE8" w14:textId="77777777" w:rsidR="00A647D9" w:rsidRDefault="00A647D9">
      <w:pPr>
        <w:jc w:val="center"/>
        <w:rPr>
          <w:rFonts w:ascii="Arial" w:hAnsi="Arial" w:cs="Arial"/>
        </w:rPr>
      </w:pPr>
    </w:p>
    <w:p w14:paraId="213899FC" w14:textId="77777777" w:rsidR="00A647D9" w:rsidRDefault="001058AA">
      <w:pPr>
        <w:spacing w:line="360" w:lineRule="auto"/>
        <w:ind w:firstLine="709"/>
        <w:jc w:val="both"/>
        <w:rPr>
          <w:rFonts w:ascii="Arial" w:hAnsi="Arial" w:cs="Arial"/>
          <w:sz w:val="24"/>
          <w:szCs w:val="24"/>
        </w:rPr>
      </w:pPr>
      <w:r>
        <w:rPr>
          <w:rFonts w:ascii="Arial" w:hAnsi="Arial" w:cs="Arial"/>
          <w:sz w:val="24"/>
          <w:szCs w:val="24"/>
        </w:rPr>
        <w:t>1 РАЗРАБОТАН Акционерным обществом «Инновационный научно-производственный центр текстильной и легкой промышленности» (АО «ИНПЦ ТЛП</w:t>
      </w:r>
      <w:r>
        <w:rPr>
          <w:rFonts w:ascii="Arial" w:hAnsi="Arial" w:cs="Arial"/>
          <w:sz w:val="24"/>
          <w:szCs w:val="24"/>
          <w:highlight w:val="white"/>
        </w:rPr>
        <w:t>»), Автономной некоммерческой организацией «Российская система качества»</w:t>
      </w:r>
      <w:r>
        <w:t xml:space="preserve"> </w:t>
      </w:r>
      <w:r>
        <w:rPr>
          <w:rFonts w:ascii="Arial" w:hAnsi="Arial" w:cs="Arial"/>
          <w:sz w:val="24"/>
          <w:szCs w:val="24"/>
        </w:rPr>
        <w:t>(Роскачество)</w:t>
      </w:r>
    </w:p>
    <w:p w14:paraId="137818C3" w14:textId="77777777" w:rsidR="00A647D9" w:rsidRDefault="00A647D9">
      <w:pPr>
        <w:spacing w:line="360" w:lineRule="auto"/>
        <w:ind w:firstLine="709"/>
        <w:jc w:val="both"/>
        <w:rPr>
          <w:rFonts w:ascii="Arial" w:hAnsi="Arial" w:cs="Arial"/>
          <w:sz w:val="24"/>
          <w:szCs w:val="24"/>
          <w:highlight w:val="white"/>
        </w:rPr>
      </w:pPr>
    </w:p>
    <w:p w14:paraId="015ABDDF" w14:textId="77777777" w:rsidR="00A647D9" w:rsidRDefault="001058AA">
      <w:pPr>
        <w:spacing w:line="360" w:lineRule="auto"/>
        <w:ind w:firstLine="709"/>
        <w:jc w:val="both"/>
        <w:rPr>
          <w:rFonts w:ascii="Arial" w:hAnsi="Arial" w:cs="Arial"/>
          <w:sz w:val="24"/>
          <w:szCs w:val="24"/>
        </w:rPr>
      </w:pPr>
      <w:r>
        <w:rPr>
          <w:rFonts w:ascii="Arial" w:hAnsi="Arial" w:cs="Arial"/>
          <w:sz w:val="24"/>
          <w:szCs w:val="24"/>
        </w:rPr>
        <w:t>2 ВНЕСЕН Техническим комитетом по стандартизации ТК 442 «Продукция легкой промышленности»</w:t>
      </w:r>
    </w:p>
    <w:p w14:paraId="1132BD00" w14:textId="77777777" w:rsidR="00A647D9" w:rsidRDefault="00A647D9">
      <w:pPr>
        <w:spacing w:line="360" w:lineRule="auto"/>
        <w:ind w:firstLine="709"/>
        <w:jc w:val="both"/>
        <w:rPr>
          <w:rFonts w:ascii="Arial" w:hAnsi="Arial" w:cs="Arial"/>
          <w:sz w:val="24"/>
          <w:szCs w:val="24"/>
        </w:rPr>
      </w:pPr>
    </w:p>
    <w:p w14:paraId="62896A30" w14:textId="77777777" w:rsidR="00A647D9" w:rsidRDefault="001058AA">
      <w:pPr>
        <w:spacing w:line="360" w:lineRule="auto"/>
        <w:ind w:firstLine="709"/>
        <w:jc w:val="both"/>
        <w:rPr>
          <w:rFonts w:ascii="Arial" w:hAnsi="Arial" w:cs="Arial"/>
          <w:sz w:val="24"/>
          <w:szCs w:val="24"/>
        </w:rPr>
      </w:pPr>
      <w:r>
        <w:rPr>
          <w:rFonts w:ascii="Arial" w:hAnsi="Arial" w:cs="Arial"/>
          <w:sz w:val="24"/>
          <w:szCs w:val="24"/>
        </w:rPr>
        <w:t xml:space="preserve">3 УТВЕРЖДЕН И ВВЕДЕН В ДЕЙСТВИЕ Приказом Федерального агентства по техническому регулированию и метрологии от                         №                     </w:t>
      </w:r>
    </w:p>
    <w:p w14:paraId="4CBB99D4" w14:textId="77777777" w:rsidR="00A647D9" w:rsidRDefault="00A647D9">
      <w:pPr>
        <w:spacing w:line="360" w:lineRule="auto"/>
        <w:ind w:firstLine="709"/>
        <w:jc w:val="both"/>
        <w:rPr>
          <w:rFonts w:ascii="Arial" w:hAnsi="Arial" w:cs="Arial"/>
          <w:sz w:val="24"/>
          <w:szCs w:val="24"/>
        </w:rPr>
      </w:pPr>
    </w:p>
    <w:p w14:paraId="540928D7" w14:textId="77777777" w:rsidR="00A647D9" w:rsidRDefault="001058AA">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4 ВВЕДЕН ВПЕРВЫЕ</w:t>
      </w:r>
    </w:p>
    <w:p w14:paraId="7E709D3D" w14:textId="77777777" w:rsidR="00A647D9" w:rsidRDefault="00A647D9">
      <w:pPr>
        <w:ind w:firstLine="709"/>
        <w:jc w:val="both"/>
        <w:rPr>
          <w:rFonts w:ascii="Arial" w:hAnsi="Arial" w:cs="Arial"/>
        </w:rPr>
      </w:pPr>
    </w:p>
    <w:p w14:paraId="414D24E5" w14:textId="77777777" w:rsidR="00A647D9" w:rsidRDefault="001058AA">
      <w:pPr>
        <w:widowControl w:val="0"/>
        <w:spacing w:line="276" w:lineRule="auto"/>
        <w:ind w:firstLine="680"/>
        <w:contextualSpacing/>
        <w:jc w:val="both"/>
        <w:rPr>
          <w:rFonts w:ascii="Arial" w:hAnsi="Arial" w:cs="Arial"/>
          <w:i/>
          <w:iCs/>
          <w:sz w:val="24"/>
          <w:szCs w:val="24"/>
        </w:rPr>
      </w:pPr>
      <w:r>
        <w:rPr>
          <w:rFonts w:ascii="Arial" w:hAnsi="Arial" w:cs="Arial"/>
          <w:i/>
          <w:iCs/>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информационному указателю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478D4938" w14:textId="77777777" w:rsidR="00A647D9" w:rsidRDefault="00A647D9">
      <w:pPr>
        <w:rPr>
          <w:i/>
          <w:iCs/>
        </w:rPr>
      </w:pPr>
    </w:p>
    <w:p w14:paraId="123ED5FE" w14:textId="77777777" w:rsidR="00A647D9" w:rsidRDefault="00A647D9">
      <w:pPr>
        <w:pStyle w:val="aff8"/>
        <w:rPr>
          <w:color w:val="auto"/>
        </w:rPr>
      </w:pPr>
    </w:p>
    <w:p w14:paraId="0FA4334A" w14:textId="77777777" w:rsidR="00A647D9" w:rsidRDefault="001058AA">
      <w:pPr>
        <w:pStyle w:val="HEADERTEXT"/>
        <w:jc w:val="right"/>
        <w:rPr>
          <w:color w:val="auto"/>
        </w:rPr>
      </w:pPr>
      <w:r>
        <w:rPr>
          <w:color w:val="auto"/>
          <w:sz w:val="24"/>
          <w:szCs w:val="24"/>
        </w:rPr>
        <w:t>© Оформление. ФГБУ «Институт стандартизации», 202_</w:t>
      </w:r>
    </w:p>
    <w:p w14:paraId="29505256" w14:textId="77777777" w:rsidR="00A647D9" w:rsidRDefault="00A647D9">
      <w:pPr>
        <w:pStyle w:val="aff8"/>
        <w:rPr>
          <w:color w:val="auto"/>
        </w:rPr>
      </w:pPr>
    </w:p>
    <w:p w14:paraId="0973666B" w14:textId="77777777" w:rsidR="00A647D9" w:rsidRDefault="00A647D9">
      <w:pPr>
        <w:pStyle w:val="aff8"/>
        <w:rPr>
          <w:color w:val="auto"/>
        </w:rPr>
      </w:pPr>
    </w:p>
    <w:p w14:paraId="2B2CBAB0" w14:textId="77777777" w:rsidR="00A647D9" w:rsidRDefault="00A647D9">
      <w:pPr>
        <w:pStyle w:val="aff8"/>
        <w:rPr>
          <w:color w:val="auto"/>
        </w:rPr>
      </w:pPr>
    </w:p>
    <w:p w14:paraId="6E02C508" w14:textId="77777777" w:rsidR="00A647D9" w:rsidRDefault="001058AA">
      <w:pPr>
        <w:pStyle w:val="aff8"/>
        <w:rPr>
          <w:bCs/>
          <w:i/>
          <w:color w:val="auto"/>
          <w:sz w:val="22"/>
          <w:szCs w:val="22"/>
        </w:rPr>
      </w:pPr>
      <w:r>
        <w:rPr>
          <w:color w:val="auto"/>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7B4DAE9A" w14:textId="77777777" w:rsidR="00A647D9" w:rsidRDefault="001058AA">
      <w:pPr>
        <w:sectPr w:rsidR="00A647D9" w:rsidSect="00463085">
          <w:headerReference w:type="even" r:id="rId18"/>
          <w:footerReference w:type="even" r:id="rId19"/>
          <w:type w:val="continuous"/>
          <w:pgSz w:w="11906" w:h="16838"/>
          <w:pgMar w:top="1134" w:right="851" w:bottom="1134" w:left="1701" w:header="425" w:footer="680" w:gutter="0"/>
          <w:pgNumType w:fmt="upperRoman"/>
          <w:cols w:space="720"/>
          <w:titlePg/>
          <w:docGrid w:linePitch="360"/>
        </w:sectPr>
      </w:pPr>
      <w:r>
        <w:br w:type="page" w:clear="all"/>
      </w:r>
    </w:p>
    <w:p w14:paraId="6E303CF5" w14:textId="77777777" w:rsidR="00A647D9" w:rsidRDefault="001058AA">
      <w:pPr>
        <w:jc w:val="center"/>
        <w:outlineLvl w:val="0"/>
        <w:rPr>
          <w:rFonts w:ascii="Arial" w:hAnsi="Arial" w:cs="Arial"/>
          <w:b/>
          <w:spacing w:val="40"/>
          <w:sz w:val="18"/>
          <w:szCs w:val="18"/>
        </w:rPr>
      </w:pPr>
      <w:r>
        <w:rPr>
          <w:rFonts w:ascii="Arial" w:hAnsi="Arial" w:cs="Arial"/>
          <w:b/>
          <w:spacing w:val="40"/>
          <w:sz w:val="24"/>
        </w:rPr>
        <w:lastRenderedPageBreak/>
        <w:t>НАЦИОНАЛЬНЫЙ СТАНДАРТ РОССИЙСКОЙ ФЕДЕРАЦИИ</w:t>
      </w:r>
    </w:p>
    <w:tbl>
      <w:tblPr>
        <w:tblW w:w="9570" w:type="dxa"/>
        <w:tblLayout w:type="fixed"/>
        <w:tblLook w:val="04A0" w:firstRow="1" w:lastRow="0" w:firstColumn="1" w:lastColumn="0" w:noHBand="0" w:noVBand="1"/>
      </w:tblPr>
      <w:tblGrid>
        <w:gridCol w:w="9570"/>
      </w:tblGrid>
      <w:tr w:rsidR="00A647D9" w14:paraId="294A250D" w14:textId="77777777">
        <w:tc>
          <w:tcPr>
            <w:tcW w:w="9570" w:type="dxa"/>
            <w:tcBorders>
              <w:top w:val="single" w:sz="18" w:space="0" w:color="000000"/>
              <w:bottom w:val="single" w:sz="4" w:space="0" w:color="000000"/>
            </w:tcBorders>
          </w:tcPr>
          <w:p w14:paraId="4B9F7C50" w14:textId="77777777" w:rsidR="00A647D9" w:rsidRDefault="00A647D9">
            <w:pPr>
              <w:widowControl w:val="0"/>
              <w:jc w:val="center"/>
              <w:rPr>
                <w:rFonts w:ascii="Arial" w:hAnsi="Arial" w:cs="Arial"/>
                <w:b/>
                <w:color w:val="000000" w:themeColor="text1"/>
                <w:sz w:val="32"/>
                <w:szCs w:val="32"/>
                <w:highlight w:val="white"/>
              </w:rPr>
            </w:pPr>
          </w:p>
          <w:p w14:paraId="4070E5E6" w14:textId="77777777" w:rsidR="00A647D9" w:rsidRDefault="001058AA">
            <w:pPr>
              <w:widowControl w:val="0"/>
              <w:spacing w:line="360" w:lineRule="auto"/>
              <w:jc w:val="center"/>
              <w:rPr>
                <w:rFonts w:ascii="Arial" w:hAnsi="Arial" w:cs="Arial"/>
                <w:b/>
                <w:highlight w:val="white"/>
              </w:rPr>
            </w:pPr>
            <w:r>
              <w:rPr>
                <w:rFonts w:ascii="Arial" w:hAnsi="Arial" w:cs="Arial"/>
                <w:b/>
                <w:color w:val="000000" w:themeColor="text1"/>
                <w:highlight w:val="white"/>
              </w:rPr>
              <w:t>ОДЕЖДА ОБУЧАЮЩИХСЯ (</w:t>
            </w:r>
            <w:r>
              <w:rPr>
                <w:rFonts w:ascii="Arial" w:hAnsi="Arial" w:cs="Arial"/>
                <w:b/>
                <w:highlight w:val="white"/>
              </w:rPr>
              <w:t>ШКОЛЬНАЯ ФОРМА)</w:t>
            </w:r>
          </w:p>
          <w:p w14:paraId="4630846B" w14:textId="77777777" w:rsidR="00A647D9" w:rsidRDefault="001058AA">
            <w:pPr>
              <w:widowControl w:val="0"/>
              <w:spacing w:line="360" w:lineRule="auto"/>
              <w:jc w:val="center"/>
              <w:rPr>
                <w:rFonts w:ascii="Arial" w:hAnsi="Arial" w:cs="Arial"/>
                <w:b/>
                <w:sz w:val="24"/>
                <w:szCs w:val="24"/>
                <w:highlight w:val="white"/>
              </w:rPr>
            </w:pPr>
            <w:r>
              <w:rPr>
                <w:rFonts w:ascii="Arial" w:hAnsi="Arial" w:cs="Arial"/>
                <w:b/>
                <w:highlight w:val="white"/>
              </w:rPr>
              <w:t>Общие технические требования</w:t>
            </w:r>
          </w:p>
          <w:p w14:paraId="4E54CADF" w14:textId="77777777" w:rsidR="00A647D9" w:rsidRDefault="00A647D9">
            <w:pPr>
              <w:widowControl w:val="0"/>
              <w:jc w:val="center"/>
              <w:rPr>
                <w:rStyle w:val="shorttext"/>
                <w:rFonts w:ascii="Arial" w:hAnsi="Arial" w:cs="Arial"/>
                <w:sz w:val="24"/>
                <w:szCs w:val="24"/>
                <w:highlight w:val="white"/>
              </w:rPr>
            </w:pPr>
          </w:p>
          <w:p w14:paraId="25F7AA39" w14:textId="77777777" w:rsidR="00A647D9" w:rsidRDefault="001058AA">
            <w:pPr>
              <w:widowControl w:val="0"/>
              <w:spacing w:line="360" w:lineRule="auto"/>
              <w:jc w:val="center"/>
              <w:rPr>
                <w:rFonts w:ascii="Arial" w:hAnsi="Arial" w:cs="Arial"/>
                <w:highlight w:val="white"/>
              </w:rPr>
            </w:pPr>
            <w:r>
              <w:rPr>
                <w:rFonts w:ascii="Arial" w:hAnsi="Arial" w:cs="Arial"/>
                <w:sz w:val="24"/>
                <w:szCs w:val="24"/>
                <w:highlight w:val="white"/>
                <w:lang w:val="en-US"/>
              </w:rPr>
              <w:t>Clothes for students (school uniform). General technical requirements</w:t>
            </w:r>
            <w:r>
              <w:rPr>
                <w:rFonts w:ascii="Arial" w:hAnsi="Arial" w:cs="Arial"/>
                <w:sz w:val="24"/>
                <w:szCs w:val="24"/>
                <w:highlight w:val="white"/>
              </w:rPr>
              <w:t xml:space="preserve"> </w:t>
            </w:r>
          </w:p>
        </w:tc>
      </w:tr>
    </w:tbl>
    <w:p w14:paraId="1C7C1D1F" w14:textId="77777777" w:rsidR="00A647D9" w:rsidRDefault="00A647D9">
      <w:pPr>
        <w:ind w:left="6237"/>
        <w:outlineLvl w:val="0"/>
        <w:rPr>
          <w:rFonts w:ascii="Arial" w:hAnsi="Arial" w:cs="Arial"/>
          <w:b/>
          <w:sz w:val="24"/>
          <w:szCs w:val="24"/>
          <w:highlight w:val="white"/>
        </w:rPr>
      </w:pPr>
    </w:p>
    <w:p w14:paraId="6075E6FB" w14:textId="77777777" w:rsidR="00A647D9" w:rsidRDefault="001058AA">
      <w:pPr>
        <w:ind w:left="6237"/>
        <w:outlineLvl w:val="0"/>
        <w:rPr>
          <w:rFonts w:ascii="Arial" w:hAnsi="Arial" w:cs="Arial"/>
          <w:b/>
          <w:sz w:val="24"/>
          <w:szCs w:val="24"/>
          <w:highlight w:val="white"/>
        </w:rPr>
      </w:pPr>
      <w:r>
        <w:rPr>
          <w:rFonts w:ascii="Arial" w:hAnsi="Arial" w:cs="Arial"/>
          <w:b/>
          <w:sz w:val="24"/>
          <w:szCs w:val="24"/>
          <w:highlight w:val="white"/>
        </w:rPr>
        <w:t>Дата введения –</w:t>
      </w:r>
    </w:p>
    <w:p w14:paraId="262B1848" w14:textId="77777777" w:rsidR="00A647D9" w:rsidRDefault="001058AA">
      <w:pPr>
        <w:spacing w:before="227" w:after="240"/>
        <w:ind w:firstLine="709"/>
        <w:jc w:val="both"/>
        <w:outlineLvl w:val="0"/>
        <w:rPr>
          <w:rFonts w:ascii="Arial" w:hAnsi="Arial" w:cs="Arial"/>
          <w:b/>
          <w:highlight w:val="white"/>
        </w:rPr>
      </w:pPr>
      <w:r>
        <w:rPr>
          <w:rFonts w:ascii="Arial" w:hAnsi="Arial" w:cs="Arial"/>
          <w:b/>
          <w:highlight w:val="white"/>
        </w:rPr>
        <w:t>1 Область применения</w:t>
      </w:r>
    </w:p>
    <w:p w14:paraId="5E4F479D" w14:textId="3DF94367" w:rsidR="00A647D9" w:rsidRPr="001C2E17" w:rsidRDefault="001058AA" w:rsidP="001C2E17">
      <w:pPr>
        <w:spacing w:line="360" w:lineRule="auto"/>
        <w:ind w:firstLine="709"/>
        <w:jc w:val="both"/>
        <w:rPr>
          <w:rFonts w:ascii="Arial" w:hAnsi="Arial" w:cs="Arial"/>
          <w:sz w:val="24"/>
        </w:rPr>
      </w:pPr>
      <w:r>
        <w:rPr>
          <w:rFonts w:ascii="Arial" w:hAnsi="Arial" w:cs="Arial"/>
          <w:sz w:val="24"/>
          <w:highlight w:val="white"/>
        </w:rPr>
        <w:t xml:space="preserve">Настоящий стандарт распространяется </w:t>
      </w:r>
      <w:r>
        <w:rPr>
          <w:rFonts w:ascii="Arial" w:hAnsi="Arial" w:cs="Arial"/>
          <w:color w:val="000000" w:themeColor="text1"/>
          <w:sz w:val="24"/>
          <w:highlight w:val="white"/>
        </w:rPr>
        <w:t>на одежду обучающихся п</w:t>
      </w:r>
      <w:r>
        <w:rPr>
          <w:rFonts w:ascii="Arial" w:hAnsi="Arial" w:cs="Arial"/>
          <w:color w:val="000000" w:themeColor="text1"/>
          <w:sz w:val="24"/>
        </w:rPr>
        <w:t>о</w:t>
      </w:r>
      <w:r>
        <w:rPr>
          <w:rFonts w:ascii="Arial" w:hAnsi="Arial" w:cs="Arial"/>
          <w:sz w:val="24"/>
        </w:rPr>
        <w:t xml:space="preserve"> образовательным программам начального общего, основного общего и среднего общего образования</w:t>
      </w:r>
      <w:r w:rsidR="001C2E17">
        <w:rPr>
          <w:rFonts w:ascii="Arial" w:hAnsi="Arial" w:cs="Arial"/>
          <w:sz w:val="24"/>
        </w:rPr>
        <w:t xml:space="preserve"> – </w:t>
      </w:r>
      <w:r>
        <w:rPr>
          <w:rFonts w:ascii="Arial" w:hAnsi="Arial" w:cs="Arial"/>
          <w:sz w:val="24"/>
        </w:rPr>
        <w:t>школьную форму, изготовленную из тканей и трикотажных полотен.</w:t>
      </w:r>
    </w:p>
    <w:p w14:paraId="227B3A7D" w14:textId="77777777" w:rsidR="00A647D9" w:rsidRDefault="001058AA">
      <w:pPr>
        <w:spacing w:line="360" w:lineRule="auto"/>
        <w:ind w:firstLine="709"/>
        <w:jc w:val="both"/>
        <w:rPr>
          <w:rFonts w:ascii="Arial" w:hAnsi="Arial" w:cs="Arial"/>
          <w:sz w:val="24"/>
          <w:szCs w:val="24"/>
        </w:rPr>
      </w:pPr>
      <w:r>
        <w:rPr>
          <w:rFonts w:ascii="Arial" w:hAnsi="Arial" w:cs="Arial"/>
          <w:sz w:val="24"/>
        </w:rPr>
        <w:t>Настоящий стандарт не распространяется на обувь и спортивную одежду.</w:t>
      </w:r>
    </w:p>
    <w:p w14:paraId="6C7F88D3" w14:textId="77777777" w:rsidR="00A647D9" w:rsidRDefault="001058AA">
      <w:pPr>
        <w:spacing w:before="227" w:after="240"/>
        <w:ind w:firstLine="709"/>
        <w:jc w:val="both"/>
        <w:outlineLvl w:val="0"/>
        <w:rPr>
          <w:rFonts w:ascii="Arial" w:hAnsi="Arial" w:cs="Arial"/>
          <w:b/>
        </w:rPr>
      </w:pPr>
      <w:r>
        <w:rPr>
          <w:rFonts w:ascii="Arial" w:hAnsi="Arial" w:cs="Arial"/>
          <w:b/>
        </w:rPr>
        <w:t>2 Нормативные ссылки</w:t>
      </w:r>
    </w:p>
    <w:p w14:paraId="73B1086D" w14:textId="77777777" w:rsidR="00A647D9" w:rsidRDefault="001058AA">
      <w:pPr>
        <w:spacing w:line="360" w:lineRule="auto"/>
        <w:ind w:firstLine="709"/>
        <w:jc w:val="both"/>
        <w:rPr>
          <w:rFonts w:ascii="Arial" w:hAnsi="Arial" w:cs="Arial"/>
          <w:sz w:val="24"/>
        </w:rPr>
      </w:pPr>
      <w:r>
        <w:rPr>
          <w:rFonts w:ascii="Arial" w:hAnsi="Arial" w:cs="Arial"/>
          <w:sz w:val="24"/>
        </w:rPr>
        <w:t>В настоящем стандарте использованы нормативные ссылки на следующие стандарты:</w:t>
      </w:r>
    </w:p>
    <w:p w14:paraId="699D2E83" w14:textId="77777777" w:rsidR="00A647D9" w:rsidRPr="001C2E17" w:rsidRDefault="001058AA">
      <w:pPr>
        <w:spacing w:line="360" w:lineRule="auto"/>
        <w:ind w:firstLine="709"/>
        <w:jc w:val="both"/>
        <w:rPr>
          <w:rFonts w:ascii="Arial" w:hAnsi="Arial" w:cs="Arial"/>
          <w:sz w:val="24"/>
        </w:rPr>
      </w:pPr>
      <w:r w:rsidRPr="001C2E17">
        <w:rPr>
          <w:rFonts w:ascii="Arial" w:hAnsi="Arial" w:cs="Arial"/>
          <w:sz w:val="24"/>
        </w:rPr>
        <w:t>ГОСТ 3813 (ИСО 5081-77, ИСО 5082-82) Материалы текстильные. Ткани и штучные изделия. Методы определения разрывных характеристик при растяжении</w:t>
      </w:r>
    </w:p>
    <w:p w14:paraId="4E0E4D9A" w14:textId="77777777" w:rsidR="00A647D9" w:rsidRPr="001C2E17" w:rsidRDefault="001058AA">
      <w:pPr>
        <w:spacing w:line="360" w:lineRule="auto"/>
        <w:ind w:firstLine="709"/>
        <w:jc w:val="both"/>
        <w:rPr>
          <w:rFonts w:ascii="Arial" w:hAnsi="Arial" w:cs="Arial"/>
          <w:sz w:val="24"/>
        </w:rPr>
      </w:pPr>
      <w:r w:rsidRPr="001C2E17">
        <w:rPr>
          <w:rFonts w:ascii="Arial" w:hAnsi="Arial" w:cs="Arial"/>
          <w:sz w:val="24"/>
        </w:rPr>
        <w:t>ГОСТ 3816 (ИСО 811-81) Полотна текстильные. Методы определения гигроскопических и водоотталкивающих свойств</w:t>
      </w:r>
    </w:p>
    <w:p w14:paraId="15C3EA02" w14:textId="77777777" w:rsidR="00A647D9" w:rsidRPr="001C2E17" w:rsidRDefault="001058AA">
      <w:pPr>
        <w:spacing w:line="360" w:lineRule="auto"/>
        <w:ind w:firstLine="709"/>
        <w:jc w:val="both"/>
        <w:rPr>
          <w:rFonts w:ascii="Arial" w:hAnsi="Arial" w:cs="Arial"/>
          <w:sz w:val="24"/>
        </w:rPr>
      </w:pPr>
      <w:r w:rsidRPr="001C2E17">
        <w:rPr>
          <w:rFonts w:ascii="Arial" w:hAnsi="Arial" w:cs="Arial"/>
          <w:sz w:val="24"/>
        </w:rPr>
        <w:t>ГОСТ 3897 Изделия трикотажные. Маркировка, упаковка, транспортирование и хранение</w:t>
      </w:r>
    </w:p>
    <w:p w14:paraId="17F51922" w14:textId="77777777" w:rsidR="00A647D9" w:rsidRPr="001C2E17" w:rsidRDefault="001058AA">
      <w:pPr>
        <w:spacing w:line="360" w:lineRule="auto"/>
        <w:ind w:firstLine="709"/>
        <w:jc w:val="both"/>
        <w:rPr>
          <w:rFonts w:ascii="Arial" w:hAnsi="Arial" w:cs="Arial"/>
          <w:sz w:val="24"/>
        </w:rPr>
      </w:pPr>
      <w:r w:rsidRPr="001C2E17">
        <w:rPr>
          <w:rFonts w:ascii="Arial" w:hAnsi="Arial" w:cs="Arial"/>
          <w:sz w:val="24"/>
        </w:rPr>
        <w:t>ГОСТ 4103 Изделия швейные. Методы контроля качества</w:t>
      </w:r>
    </w:p>
    <w:p w14:paraId="30D1EEFD" w14:textId="77777777" w:rsidR="00A647D9" w:rsidRPr="001C2E17" w:rsidRDefault="001058AA">
      <w:pPr>
        <w:spacing w:line="360" w:lineRule="auto"/>
        <w:ind w:firstLine="709"/>
        <w:jc w:val="both"/>
        <w:rPr>
          <w:rFonts w:ascii="Arial" w:hAnsi="Arial" w:cs="Arial"/>
          <w:sz w:val="24"/>
        </w:rPr>
      </w:pPr>
      <w:r w:rsidRPr="001C2E17">
        <w:rPr>
          <w:rFonts w:ascii="Arial" w:hAnsi="Arial" w:cs="Arial"/>
          <w:sz w:val="24"/>
        </w:rPr>
        <w:t>ГОСТ 4659 Ткани и пряжа чистошерстяные и полушерстяные. Методы химических испытаний</w:t>
      </w:r>
    </w:p>
    <w:p w14:paraId="69C2C4A9" w14:textId="77777777" w:rsidR="00A647D9" w:rsidRPr="001C2E17" w:rsidRDefault="001058AA">
      <w:pPr>
        <w:spacing w:line="360" w:lineRule="auto"/>
        <w:ind w:firstLine="709"/>
        <w:jc w:val="both"/>
        <w:rPr>
          <w:rFonts w:ascii="Arial" w:hAnsi="Arial" w:cs="Arial"/>
          <w:sz w:val="24"/>
        </w:rPr>
      </w:pPr>
      <w:r w:rsidRPr="001C2E17">
        <w:rPr>
          <w:rFonts w:ascii="Arial" w:hAnsi="Arial" w:cs="Arial"/>
          <w:sz w:val="24"/>
        </w:rPr>
        <w:t>ГОСТ 8847 Полотна трикотажные. Методы определения разрывных характеристик и растяжимости при нагрузках, меньше разрывных</w:t>
      </w:r>
    </w:p>
    <w:p w14:paraId="6FFF7610" w14:textId="77777777" w:rsidR="00A647D9" w:rsidRPr="001C2E17" w:rsidRDefault="001058AA">
      <w:pPr>
        <w:spacing w:line="360" w:lineRule="auto"/>
        <w:ind w:firstLine="709"/>
        <w:jc w:val="both"/>
        <w:rPr>
          <w:rFonts w:ascii="Arial" w:hAnsi="Arial" w:cs="Arial"/>
          <w:sz w:val="24"/>
        </w:rPr>
      </w:pPr>
      <w:r w:rsidRPr="001C2E17">
        <w:rPr>
          <w:rFonts w:ascii="Arial" w:hAnsi="Arial" w:cs="Arial"/>
          <w:sz w:val="24"/>
        </w:rPr>
        <w:t>ГОСТ 9173 Изделия трикотажные. Правила приемки</w:t>
      </w:r>
    </w:p>
    <w:p w14:paraId="366133FB"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9733.0 Материалы текстильные. Общие требования к методам испытаний устойчивости окрасок к физико-химическим воздействиям</w:t>
      </w:r>
    </w:p>
    <w:p w14:paraId="7B8C4348" w14:textId="74C55E41"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 xml:space="preserve">ГОСТ 9733.4 </w:t>
      </w:r>
      <w:r w:rsidR="001C2E17" w:rsidRPr="001C2E17">
        <w:rPr>
          <w:rFonts w:ascii="Arial" w:hAnsi="Arial" w:cs="Arial"/>
          <w:sz w:val="24"/>
          <w:highlight w:val="white"/>
        </w:rPr>
        <w:t xml:space="preserve">Материалы текстильные. </w:t>
      </w:r>
      <w:r w:rsidRPr="001C2E17">
        <w:rPr>
          <w:rFonts w:ascii="Arial" w:hAnsi="Arial" w:cs="Arial"/>
          <w:sz w:val="24"/>
          <w:highlight w:val="white"/>
        </w:rPr>
        <w:t>Метод испытания устойчивости окраски к стиркам</w:t>
      </w:r>
    </w:p>
    <w:p w14:paraId="4112A4DE" w14:textId="7CB70101" w:rsidR="001C2E17" w:rsidRPr="001C2E17" w:rsidRDefault="001C2E17">
      <w:pPr>
        <w:spacing w:line="360" w:lineRule="auto"/>
        <w:ind w:firstLine="709"/>
        <w:jc w:val="both"/>
        <w:rPr>
          <w:rFonts w:ascii="Arial" w:hAnsi="Arial" w:cs="Arial"/>
          <w:sz w:val="24"/>
          <w:highlight w:val="white"/>
        </w:rPr>
      </w:pPr>
      <w:r w:rsidRPr="001C2E17">
        <w:rPr>
          <w:rFonts w:ascii="Arial" w:hAnsi="Arial" w:cs="Arial"/>
          <w:sz w:val="24"/>
          <w:highlight w:val="white"/>
        </w:rPr>
        <w:lastRenderedPageBreak/>
        <w:t xml:space="preserve">ГОСТ 9733.5 Материалы текстильные. </w:t>
      </w:r>
      <w:r w:rsidRPr="001C2E17">
        <w:rPr>
          <w:rFonts w:ascii="Arial" w:hAnsi="Arial" w:cs="Arial"/>
          <w:sz w:val="24"/>
        </w:rPr>
        <w:t>Метод испытаний устойчивости окраски к дистиллированной воде</w:t>
      </w:r>
    </w:p>
    <w:p w14:paraId="4EFE0E2D"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9733.6 Материалы текстильные. Методы испытаний устойчивости окрасок к «поту»</w:t>
      </w:r>
    </w:p>
    <w:p w14:paraId="0372B948"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9733.7 Материалы текстильные. Метод испытания устойчивости окраски к глажению</w:t>
      </w:r>
    </w:p>
    <w:p w14:paraId="633AA5F8"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9733.13 Материалы текстильные. Метод испытания устойчивости окраски к органическим растворителям</w:t>
      </w:r>
    </w:p>
    <w:p w14:paraId="5BFDF861"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9733.27 Материалы текстильные. Метод испытания устойчивости окраски к трению</w:t>
      </w:r>
    </w:p>
    <w:p w14:paraId="392E808C"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9913 Материалы текстильные. Методы определения стойкости к истиранию</w:t>
      </w:r>
    </w:p>
    <w:p w14:paraId="4806567F"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10581 Изделия швейные. Маркировка, упаковка, транспортирование и хранение</w:t>
      </w:r>
    </w:p>
    <w:p w14:paraId="36312599"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12088 Материалы текстильные и изделия из них. Метод определения воздухопроницаемости</w:t>
      </w:r>
    </w:p>
    <w:p w14:paraId="167C21CC"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12739 Полотна и изделия трикотажные. Метод определения устойчивости к истиранию</w:t>
      </w:r>
    </w:p>
    <w:p w14:paraId="5087AAB1"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17037 Изделия швейные и трикотажные. Термины и определения</w:t>
      </w:r>
    </w:p>
    <w:p w14:paraId="7FAC1878"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17916 Фигуры девочек типовые. Размерные признаки для проектирования одежды</w:t>
      </w:r>
    </w:p>
    <w:p w14:paraId="0833C170"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17917 Фигуры мальчиков типовые. Размерные признаки для проектирования одежды</w:t>
      </w:r>
    </w:p>
    <w:p w14:paraId="79707C04"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18976 Ткани текстильные. Метод определения стойкости к истиранию</w:t>
      </w:r>
    </w:p>
    <w:p w14:paraId="6B528D60"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19204 Полотна текстильные. Метод определения несминаемости</w:t>
      </w:r>
    </w:p>
    <w:p w14:paraId="6D428126"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22730 Полотна текстильные. Метод определения раздвигаемости</w:t>
      </w:r>
    </w:p>
    <w:p w14:paraId="2B617FF3"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23948 Изделия швейные. Правила приемки</w:t>
      </w:r>
    </w:p>
    <w:p w14:paraId="56764B8B"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 xml:space="preserve">ГОСТ 25294 Одежда верхняя платьево-блузочного ассортимента. Общие технические условия </w:t>
      </w:r>
    </w:p>
    <w:p w14:paraId="133CEB2A"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25295 Одежда верхняя пальтово-костюмного ассортимента. Общие технические условия</w:t>
      </w:r>
      <w:r w:rsidRPr="001C2E17">
        <w:rPr>
          <w:sz w:val="24"/>
          <w:szCs w:val="24"/>
          <w:highlight w:val="white"/>
        </w:rPr>
        <w:t xml:space="preserve"> </w:t>
      </w:r>
    </w:p>
    <w:p w14:paraId="231671AB" w14:textId="77777777" w:rsidR="00A647D9" w:rsidRPr="001C2E17" w:rsidRDefault="001058AA">
      <w:pPr>
        <w:spacing w:line="360" w:lineRule="auto"/>
        <w:ind w:firstLine="709"/>
        <w:jc w:val="both"/>
        <w:rPr>
          <w:rFonts w:ascii="Arial" w:hAnsi="Arial" w:cs="Arial"/>
          <w:sz w:val="24"/>
          <w:szCs w:val="24"/>
          <w:highlight w:val="white"/>
        </w:rPr>
      </w:pPr>
      <w:r w:rsidRPr="001C2E17">
        <w:rPr>
          <w:rFonts w:ascii="Arial" w:hAnsi="Arial" w:cs="Arial"/>
          <w:sz w:val="24"/>
          <w:szCs w:val="24"/>
          <w:highlight w:val="white"/>
        </w:rPr>
        <w:t>ГОСТ 26115 Изделия трикотажные верхние. Требования к пошиву</w:t>
      </w:r>
    </w:p>
    <w:p w14:paraId="2F136492" w14:textId="77777777" w:rsidR="00A647D9" w:rsidRPr="001C2E17" w:rsidRDefault="001058AA">
      <w:pPr>
        <w:spacing w:line="360" w:lineRule="auto"/>
        <w:ind w:firstLine="709"/>
        <w:jc w:val="both"/>
        <w:rPr>
          <w:rFonts w:ascii="Arial" w:hAnsi="Arial" w:cs="Arial"/>
          <w:sz w:val="24"/>
          <w:szCs w:val="24"/>
          <w:highlight w:val="white"/>
        </w:rPr>
      </w:pPr>
      <w:r w:rsidRPr="001C2E17">
        <w:rPr>
          <w:rFonts w:ascii="Arial" w:hAnsi="Arial" w:cs="Arial"/>
          <w:sz w:val="24"/>
          <w:highlight w:val="white"/>
        </w:rPr>
        <w:t>ГОСТ 25617 Ткани и изделия льняные, полульняные, хлопчатобумажные и смешанные. Методы химических испытаний</w:t>
      </w:r>
    </w:p>
    <w:p w14:paraId="1605F867"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lastRenderedPageBreak/>
        <w:t>ГОСТ 30327 Сорочки верхние. Общие технические условия</w:t>
      </w:r>
    </w:p>
    <w:p w14:paraId="7E174634" w14:textId="77777777" w:rsidR="00A647D9" w:rsidRPr="001C2E17" w:rsidRDefault="001058AA">
      <w:pPr>
        <w:spacing w:line="360" w:lineRule="auto"/>
        <w:ind w:firstLine="709"/>
        <w:jc w:val="both"/>
        <w:rPr>
          <w:rFonts w:ascii="Arial" w:hAnsi="Arial" w:cs="Arial"/>
          <w:sz w:val="24"/>
          <w:highlight w:val="white"/>
        </w:rPr>
      </w:pPr>
      <w:r w:rsidRPr="001C2E17">
        <w:rPr>
          <w:rFonts w:ascii="Arial" w:hAnsi="Arial" w:cs="Arial"/>
          <w:sz w:val="24"/>
          <w:highlight w:val="white"/>
        </w:rPr>
        <w:t>ГОСТ 30387</w:t>
      </w:r>
      <w:r w:rsidRPr="001C2E17">
        <w:rPr>
          <w:highlight w:val="white"/>
        </w:rPr>
        <w:t xml:space="preserve"> </w:t>
      </w:r>
      <w:r w:rsidRPr="001C2E17">
        <w:rPr>
          <w:rFonts w:ascii="Arial" w:hAnsi="Arial" w:cs="Arial"/>
          <w:sz w:val="24"/>
          <w:highlight w:val="white"/>
        </w:rPr>
        <w:t>Полотна и изделия трикотажные. Методы определения вида и массовой доли сырья</w:t>
      </w:r>
    </w:p>
    <w:p w14:paraId="5DED4155" w14:textId="77777777" w:rsidR="00A647D9" w:rsidRPr="001C2E17" w:rsidRDefault="001058AA">
      <w:pPr>
        <w:spacing w:line="360" w:lineRule="auto"/>
        <w:ind w:firstLine="709"/>
        <w:jc w:val="both"/>
        <w:rPr>
          <w:rFonts w:ascii="Arial" w:hAnsi="Arial" w:cs="Arial"/>
          <w:sz w:val="24"/>
          <w:szCs w:val="24"/>
          <w:highlight w:val="white"/>
        </w:rPr>
      </w:pPr>
      <w:bookmarkStart w:id="1" w:name="_Hlk25135884"/>
      <w:r w:rsidRPr="001C2E17">
        <w:rPr>
          <w:rFonts w:ascii="Arial" w:hAnsi="Arial" w:cs="Arial"/>
          <w:sz w:val="24"/>
          <w:highlight w:val="white"/>
        </w:rPr>
        <w:t xml:space="preserve">ГОСТ 31409 </w:t>
      </w:r>
      <w:bookmarkEnd w:id="1"/>
      <w:r w:rsidRPr="001C2E17">
        <w:rPr>
          <w:rFonts w:ascii="Arial" w:hAnsi="Arial" w:cs="Arial"/>
          <w:sz w:val="24"/>
          <w:highlight w:val="white"/>
        </w:rPr>
        <w:t>Изделия трикотажные верхние для женщин и девочек. Общие технические условия</w:t>
      </w:r>
    </w:p>
    <w:p w14:paraId="71F0513D" w14:textId="77777777" w:rsidR="00A647D9" w:rsidRPr="001C2E17" w:rsidRDefault="001058AA">
      <w:pPr>
        <w:spacing w:line="360" w:lineRule="auto"/>
        <w:ind w:firstLine="709"/>
        <w:jc w:val="both"/>
        <w:rPr>
          <w:rFonts w:ascii="Arial" w:hAnsi="Arial" w:cs="Arial"/>
          <w:sz w:val="24"/>
          <w:highlight w:val="white"/>
        </w:rPr>
      </w:pPr>
      <w:bookmarkStart w:id="2" w:name="_Hlk25135934"/>
      <w:r w:rsidRPr="001C2E17">
        <w:rPr>
          <w:rFonts w:ascii="Arial" w:hAnsi="Arial" w:cs="Arial"/>
          <w:sz w:val="24"/>
          <w:highlight w:val="white"/>
        </w:rPr>
        <w:t xml:space="preserve">ГОСТ 31410 </w:t>
      </w:r>
      <w:bookmarkEnd w:id="2"/>
      <w:r w:rsidRPr="001C2E17">
        <w:rPr>
          <w:rFonts w:ascii="Arial" w:hAnsi="Arial" w:cs="Arial"/>
          <w:sz w:val="24"/>
          <w:highlight w:val="white"/>
        </w:rPr>
        <w:t>Изделия трикотажные верхние для мужчин и мальчиков. Общие технические условия</w:t>
      </w:r>
    </w:p>
    <w:p w14:paraId="0C616E16" w14:textId="77777777" w:rsidR="00A647D9" w:rsidRPr="0076758A" w:rsidRDefault="001058AA">
      <w:pPr>
        <w:spacing w:line="360" w:lineRule="auto"/>
        <w:ind w:firstLine="709"/>
        <w:jc w:val="both"/>
        <w:rPr>
          <w:rFonts w:ascii="Arial" w:hAnsi="Arial" w:cs="Arial"/>
          <w:sz w:val="24"/>
          <w:highlight w:val="white"/>
        </w:rPr>
      </w:pPr>
      <w:r w:rsidRPr="0076758A">
        <w:rPr>
          <w:rFonts w:ascii="Arial" w:hAnsi="Arial" w:cs="Arial"/>
          <w:sz w:val="24"/>
          <w:highlight w:val="white"/>
        </w:rPr>
        <w:t xml:space="preserve">ГОСТ ИСО 1833 Материалы текстильные. Методы количественного химического анализа двухкомпонентных смесей волокон </w:t>
      </w:r>
    </w:p>
    <w:p w14:paraId="10C9074E" w14:textId="77777777" w:rsidR="00A647D9" w:rsidRPr="0076758A" w:rsidRDefault="001058AA">
      <w:pPr>
        <w:spacing w:line="360" w:lineRule="auto"/>
        <w:ind w:firstLine="709"/>
        <w:jc w:val="both"/>
        <w:rPr>
          <w:rFonts w:ascii="Arial" w:hAnsi="Arial" w:cs="Arial"/>
          <w:sz w:val="24"/>
          <w:szCs w:val="24"/>
        </w:rPr>
      </w:pPr>
      <w:r w:rsidRPr="0076758A">
        <w:rPr>
          <w:rFonts w:ascii="Arial" w:hAnsi="Arial" w:cs="Arial"/>
          <w:sz w:val="24"/>
          <w:szCs w:val="24"/>
          <w:highlight w:val="white"/>
        </w:rPr>
        <w:t xml:space="preserve">ГОСТ </w:t>
      </w:r>
      <w:r w:rsidRPr="0076758A">
        <w:rPr>
          <w:rFonts w:ascii="Arial" w:hAnsi="Arial" w:cs="Arial"/>
          <w:sz w:val="24"/>
          <w:szCs w:val="24"/>
        </w:rPr>
        <w:t xml:space="preserve">ИСО </w:t>
      </w:r>
      <w:r w:rsidRPr="0076758A">
        <w:rPr>
          <w:rFonts w:ascii="Arial" w:hAnsi="Arial" w:cs="Arial"/>
          <w:sz w:val="24"/>
          <w:szCs w:val="24"/>
          <w:highlight w:val="white"/>
        </w:rPr>
        <w:t>5088 Материалы текстильные. Методы количественного анализа трехкомпонентных смесей волокон</w:t>
      </w:r>
    </w:p>
    <w:p w14:paraId="0B29EF7D" w14:textId="77777777" w:rsidR="00A647D9" w:rsidRPr="0076758A" w:rsidRDefault="001058AA">
      <w:pPr>
        <w:spacing w:line="360" w:lineRule="auto"/>
        <w:ind w:firstLine="709"/>
        <w:jc w:val="both"/>
        <w:rPr>
          <w:rFonts w:ascii="Arial" w:hAnsi="Arial" w:cs="Arial"/>
          <w:sz w:val="24"/>
          <w:szCs w:val="24"/>
        </w:rPr>
      </w:pPr>
      <w:r w:rsidRPr="0076758A">
        <w:rPr>
          <w:rFonts w:ascii="Arial" w:hAnsi="Arial" w:cs="Arial"/>
          <w:sz w:val="24"/>
          <w:szCs w:val="24"/>
        </w:rPr>
        <w:t>ГОСТ ISO 1833-1 Материалы текстильные. Количественный химический анализ. Часть 1. Общие принципы испытаний</w:t>
      </w:r>
    </w:p>
    <w:p w14:paraId="62D55212" w14:textId="77777777" w:rsidR="00A647D9" w:rsidRPr="0076758A" w:rsidRDefault="001058AA">
      <w:pPr>
        <w:spacing w:line="360" w:lineRule="auto"/>
        <w:ind w:firstLine="709"/>
        <w:jc w:val="both"/>
      </w:pPr>
      <w:r w:rsidRPr="0076758A">
        <w:rPr>
          <w:rFonts w:ascii="Arial" w:hAnsi="Arial" w:cs="Arial"/>
          <w:sz w:val="24"/>
          <w:highlight w:val="white"/>
        </w:rPr>
        <w:t>ГОСТ ISO 3758 Изделия текстильные. Маркировка символами по уходу</w:t>
      </w:r>
    </w:p>
    <w:p w14:paraId="2CBA5734" w14:textId="77777777" w:rsidR="00A647D9" w:rsidRPr="0076758A" w:rsidRDefault="001058AA">
      <w:pPr>
        <w:spacing w:line="360" w:lineRule="auto"/>
        <w:ind w:firstLine="709"/>
        <w:jc w:val="both"/>
      </w:pPr>
      <w:r w:rsidRPr="0076758A">
        <w:rPr>
          <w:rFonts w:ascii="Arial" w:hAnsi="Arial" w:cs="Arial"/>
          <w:sz w:val="24"/>
          <w:szCs w:val="24"/>
        </w:rPr>
        <w:t>ГОСТ ISO 5077 Материалы и изделия текстильные. Метод определения изменения размеров после стирки и сушки</w:t>
      </w:r>
    </w:p>
    <w:p w14:paraId="03B0377E" w14:textId="77777777" w:rsidR="00A647D9" w:rsidRPr="0076758A" w:rsidRDefault="001058AA">
      <w:pPr>
        <w:spacing w:line="360" w:lineRule="auto"/>
        <w:ind w:firstLine="709"/>
        <w:jc w:val="both"/>
        <w:rPr>
          <w:rFonts w:ascii="Arial" w:hAnsi="Arial" w:cs="Arial"/>
          <w:sz w:val="24"/>
          <w:szCs w:val="24"/>
        </w:rPr>
      </w:pPr>
      <w:r w:rsidRPr="0076758A">
        <w:rPr>
          <w:rFonts w:ascii="Arial" w:hAnsi="Arial" w:cs="Arial"/>
          <w:sz w:val="24"/>
          <w:szCs w:val="24"/>
        </w:rPr>
        <w:t>ГОСТ ISO 12945-1 Материалы и изделия текстильные. Определение стойкости материала к пиллингу, ворсистости или свойлачиванию. Часть 1. Метод с применением камеры для испытаний на пиллинг</w:t>
      </w:r>
    </w:p>
    <w:p w14:paraId="1A4D88D5" w14:textId="77777777" w:rsidR="00A647D9" w:rsidRPr="0076758A" w:rsidRDefault="001058AA">
      <w:pPr>
        <w:spacing w:line="360" w:lineRule="auto"/>
        <w:ind w:firstLine="709"/>
        <w:jc w:val="both"/>
        <w:rPr>
          <w:rFonts w:ascii="Arial" w:hAnsi="Arial" w:cs="Arial"/>
          <w:sz w:val="24"/>
          <w:szCs w:val="24"/>
          <w:highlight w:val="white"/>
        </w:rPr>
      </w:pPr>
      <w:r w:rsidRPr="0076758A">
        <w:rPr>
          <w:rFonts w:ascii="Arial" w:hAnsi="Arial" w:cs="Arial"/>
          <w:sz w:val="24"/>
          <w:highlight w:val="white"/>
        </w:rPr>
        <w:t>ГОСТ ISO 12945-2 Материалы и изделия текстильные. Определение стойкости материала к пиллингу, ворсистости или свойлачиванию. Часть 2. Модифицированный метод Мартиндейла</w:t>
      </w:r>
    </w:p>
    <w:p w14:paraId="10A008C8" w14:textId="77777777" w:rsidR="00A647D9" w:rsidRPr="0076758A" w:rsidRDefault="001058AA">
      <w:pPr>
        <w:spacing w:line="360" w:lineRule="auto"/>
        <w:ind w:firstLine="709"/>
        <w:jc w:val="both"/>
        <w:rPr>
          <w:rFonts w:ascii="Arial" w:hAnsi="Arial" w:cs="Arial"/>
          <w:sz w:val="24"/>
          <w:szCs w:val="24"/>
          <w:highlight w:val="white"/>
        </w:rPr>
      </w:pPr>
      <w:bookmarkStart w:id="3" w:name="_Hlk152062636"/>
      <w:r w:rsidRPr="0076758A">
        <w:rPr>
          <w:rFonts w:ascii="Arial" w:hAnsi="Arial" w:cs="Arial"/>
          <w:sz w:val="24"/>
          <w:szCs w:val="24"/>
        </w:rPr>
        <w:t xml:space="preserve">ГОСТ ISO 13934-1 </w:t>
      </w:r>
      <w:bookmarkEnd w:id="3"/>
      <w:r w:rsidRPr="0076758A">
        <w:rPr>
          <w:rFonts w:ascii="Arial" w:hAnsi="Arial" w:cs="Arial"/>
          <w:sz w:val="24"/>
          <w:szCs w:val="24"/>
        </w:rPr>
        <w:t>Материалы и изделия текстильные. Свойства материалов при растяжении. Часть 1. Определение максимального усилия и относительного удлинения при максимальном усилии методом полоски</w:t>
      </w:r>
    </w:p>
    <w:p w14:paraId="667D897D" w14:textId="77777777" w:rsidR="00A647D9" w:rsidRPr="00233524" w:rsidRDefault="001058AA">
      <w:pPr>
        <w:spacing w:line="360" w:lineRule="auto"/>
        <w:ind w:firstLine="709"/>
        <w:jc w:val="both"/>
        <w:rPr>
          <w:rFonts w:ascii="Arial" w:hAnsi="Arial" w:cs="Arial"/>
          <w:sz w:val="24"/>
          <w:highlight w:val="white"/>
        </w:rPr>
      </w:pPr>
      <w:r w:rsidRPr="00233524">
        <w:rPr>
          <w:rFonts w:ascii="Arial" w:hAnsi="Arial" w:cs="Arial"/>
          <w:sz w:val="24"/>
          <w:highlight w:val="white"/>
        </w:rPr>
        <w:t>ГОСТ ISO 14184-1 Материалы текстильные. Определение содержания формальдегида. Часть 1. Свободный и гидролизованный формальдегид (метод водной экстракции)</w:t>
      </w:r>
    </w:p>
    <w:p w14:paraId="4E0D338C" w14:textId="387433F1" w:rsidR="00A647D9" w:rsidRDefault="00A647D9">
      <w:pPr>
        <w:ind w:firstLine="709"/>
        <w:jc w:val="both"/>
        <w:rPr>
          <w:rFonts w:ascii="Arial" w:hAnsi="Arial" w:cs="Arial"/>
          <w:sz w:val="24"/>
        </w:rPr>
      </w:pPr>
    </w:p>
    <w:p w14:paraId="6B7F55ED" w14:textId="77777777" w:rsidR="00A647D9" w:rsidRDefault="001058AA">
      <w:pPr>
        <w:ind w:firstLine="709"/>
        <w:jc w:val="both"/>
        <w:rPr>
          <w:rFonts w:ascii="Arial" w:hAnsi="Arial" w:cs="Arial"/>
          <w:sz w:val="22"/>
          <w:szCs w:val="22"/>
        </w:rPr>
      </w:pPr>
      <w:r>
        <w:rPr>
          <w:rFonts w:ascii="Arial" w:hAnsi="Arial" w:cs="Arial"/>
          <w:spacing w:val="40"/>
          <w:sz w:val="22"/>
          <w:szCs w:val="22"/>
        </w:rPr>
        <w:t>Примечание</w:t>
      </w:r>
      <w:r>
        <w:rPr>
          <w:rFonts w:ascii="Arial" w:hAnsi="Arial" w:cs="Arial"/>
          <w:sz w:val="22"/>
          <w:szCs w:val="22"/>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стандарта </w:t>
      </w:r>
      <w:r>
        <w:rPr>
          <w:rFonts w:ascii="Arial" w:hAnsi="Arial" w:cs="Arial"/>
          <w:sz w:val="22"/>
          <w:szCs w:val="22"/>
        </w:rPr>
        <w:lastRenderedPageBreak/>
        <w:t>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F105DA9" w14:textId="77777777" w:rsidR="00A647D9" w:rsidRDefault="001058AA">
      <w:pPr>
        <w:spacing w:before="340" w:after="227"/>
        <w:ind w:firstLine="709"/>
        <w:jc w:val="both"/>
        <w:outlineLvl w:val="0"/>
        <w:rPr>
          <w:rFonts w:ascii="Arial" w:hAnsi="Arial" w:cs="Arial"/>
          <w:b/>
          <w:bCs/>
        </w:rPr>
      </w:pPr>
      <w:r>
        <w:rPr>
          <w:rFonts w:ascii="Arial" w:hAnsi="Arial" w:cs="Arial"/>
          <w:b/>
        </w:rPr>
        <w:t>3 Термины и определения</w:t>
      </w:r>
    </w:p>
    <w:p w14:paraId="01E5D9EA" w14:textId="77777777" w:rsidR="00A647D9" w:rsidRDefault="001058AA">
      <w:pPr>
        <w:spacing w:line="360" w:lineRule="auto"/>
        <w:ind w:firstLine="709"/>
        <w:jc w:val="both"/>
        <w:rPr>
          <w:rFonts w:ascii="Arial" w:hAnsi="Arial" w:cs="Arial"/>
          <w:color w:val="000000" w:themeColor="text1"/>
          <w:sz w:val="24"/>
        </w:rPr>
      </w:pPr>
      <w:r>
        <w:rPr>
          <w:rFonts w:ascii="Arial" w:hAnsi="Arial" w:cs="Arial"/>
          <w:color w:val="000000" w:themeColor="text1"/>
          <w:sz w:val="24"/>
        </w:rPr>
        <w:t>3.1 В настоящем стандарте использованы термины по</w:t>
      </w:r>
      <w:r>
        <w:rPr>
          <w:rFonts w:ascii="Arial" w:hAnsi="Arial" w:cs="Arial"/>
          <w:color w:val="000000" w:themeColor="text1"/>
          <w:sz w:val="24"/>
          <w:highlight w:val="white"/>
        </w:rPr>
        <w:t xml:space="preserve"> ГОСТ 17037, а т</w:t>
      </w:r>
      <w:r>
        <w:rPr>
          <w:rFonts w:ascii="Arial" w:hAnsi="Arial" w:cs="Arial"/>
          <w:color w:val="000000" w:themeColor="text1"/>
          <w:sz w:val="24"/>
        </w:rPr>
        <w:t>акже следующие термины с соответствующими определениями:</w:t>
      </w:r>
    </w:p>
    <w:p w14:paraId="69E59E5A" w14:textId="77777777" w:rsidR="00A647D9" w:rsidRDefault="001058AA">
      <w:pPr>
        <w:spacing w:line="360" w:lineRule="auto"/>
        <w:ind w:firstLine="709"/>
        <w:jc w:val="both"/>
        <w:rPr>
          <w:color w:val="000000" w:themeColor="text1"/>
        </w:rPr>
      </w:pPr>
      <w:r>
        <w:rPr>
          <w:rFonts w:ascii="Arial" w:hAnsi="Arial" w:cs="Arial"/>
          <w:color w:val="000000" w:themeColor="text1"/>
          <w:sz w:val="24"/>
        </w:rPr>
        <w:t xml:space="preserve">3.1.1 </w:t>
      </w:r>
      <w:r>
        <w:rPr>
          <w:rFonts w:ascii="Arial" w:hAnsi="Arial" w:cs="Arial"/>
          <w:b/>
          <w:color w:val="000000" w:themeColor="text1"/>
          <w:sz w:val="24"/>
          <w:highlight w:val="white"/>
        </w:rPr>
        <w:t>одежда обучающихся (школьная форма)</w:t>
      </w:r>
      <w:r>
        <w:rPr>
          <w:rFonts w:ascii="Arial" w:hAnsi="Arial" w:cs="Arial"/>
          <w:b/>
          <w:bCs/>
          <w:color w:val="000000" w:themeColor="text1"/>
          <w:sz w:val="24"/>
          <w:highlight w:val="white"/>
        </w:rPr>
        <w:t>:</w:t>
      </w:r>
      <w:r>
        <w:rPr>
          <w:rFonts w:ascii="Arial" w:hAnsi="Arial" w:cs="Arial"/>
          <w:color w:val="000000" w:themeColor="text1"/>
          <w:sz w:val="24"/>
          <w:highlight w:val="white"/>
        </w:rPr>
        <w:t xml:space="preserve"> </w:t>
      </w:r>
      <w:r w:rsidRPr="00FC2D10">
        <w:rPr>
          <w:rFonts w:ascii="Arial" w:hAnsi="Arial" w:cs="Arial"/>
          <w:sz w:val="24"/>
          <w:highlight w:val="white"/>
        </w:rPr>
        <w:t xml:space="preserve">Единообразный по </w:t>
      </w:r>
      <w:r>
        <w:rPr>
          <w:rFonts w:ascii="Arial" w:hAnsi="Arial" w:cs="Arial"/>
          <w:color w:val="000000" w:themeColor="text1"/>
          <w:sz w:val="24"/>
          <w:highlight w:val="white"/>
        </w:rPr>
        <w:t>стилю, конструктивным решениям и сочетанию цветов ассортимент одежды, предназначенный для ношения обучающимися (по образовательным программам начального общего, основного общего и среднего общего образования) в общеобразовательных организациях, включающий изделия второго и третьего слоя.</w:t>
      </w:r>
    </w:p>
    <w:p w14:paraId="28F8D351" w14:textId="77777777" w:rsidR="00A647D9" w:rsidRDefault="001058AA">
      <w:pPr>
        <w:spacing w:line="360" w:lineRule="auto"/>
        <w:ind w:firstLine="709"/>
        <w:jc w:val="both"/>
        <w:rPr>
          <w:rFonts w:ascii="Arial" w:hAnsi="Arial" w:cs="Arial"/>
          <w:color w:val="000000" w:themeColor="text1"/>
          <w:sz w:val="24"/>
          <w:szCs w:val="24"/>
          <w:highlight w:val="white"/>
        </w:rPr>
      </w:pPr>
      <w:r>
        <w:rPr>
          <w:rFonts w:ascii="Arial" w:hAnsi="Arial" w:cs="Arial"/>
          <w:color w:val="000000" w:themeColor="text1"/>
          <w:sz w:val="24"/>
          <w:szCs w:val="24"/>
        </w:rPr>
        <w:t xml:space="preserve">3.1.2 </w:t>
      </w:r>
      <w:r>
        <w:rPr>
          <w:rFonts w:ascii="Arial" w:hAnsi="Arial" w:cs="Arial"/>
          <w:b/>
          <w:color w:val="000000" w:themeColor="text1"/>
          <w:sz w:val="24"/>
          <w:szCs w:val="24"/>
        </w:rPr>
        <w:t>деловой стиль</w:t>
      </w:r>
      <w:r>
        <w:rPr>
          <w:rFonts w:ascii="Arial" w:hAnsi="Arial" w:cs="Arial"/>
          <w:b/>
          <w:bCs/>
          <w:color w:val="000000" w:themeColor="text1"/>
          <w:sz w:val="24"/>
          <w:szCs w:val="24"/>
          <w:highlight w:val="white"/>
        </w:rPr>
        <w:t>:</w:t>
      </w:r>
      <w:r>
        <w:rPr>
          <w:rFonts w:ascii="Arial" w:hAnsi="Arial" w:cs="Arial"/>
          <w:color w:val="000000" w:themeColor="text1"/>
          <w:sz w:val="24"/>
          <w:szCs w:val="24"/>
          <w:highlight w:val="white"/>
        </w:rPr>
        <w:t xml:space="preserve"> Стил</w:t>
      </w:r>
      <w:r>
        <w:rPr>
          <w:rFonts w:ascii="Arial" w:hAnsi="Arial" w:cs="Arial"/>
          <w:color w:val="000000" w:themeColor="text1"/>
          <w:sz w:val="24"/>
          <w:szCs w:val="24"/>
        </w:rPr>
        <w:t xml:space="preserve">ь </w:t>
      </w:r>
      <w:r>
        <w:rPr>
          <w:rFonts w:ascii="Arial" w:hAnsi="Arial" w:cs="Arial"/>
          <w:color w:val="000000" w:themeColor="text1"/>
          <w:sz w:val="24"/>
          <w:szCs w:val="24"/>
          <w:highlight w:val="white"/>
        </w:rPr>
        <w:t>одежды, предназначенный для деловой сферы жизни общества, характеризующийся строгостью, сдержанностью и консерватизмом в выборе материалов, цвета, покроя и аксессуаров.</w:t>
      </w:r>
    </w:p>
    <w:p w14:paraId="6CCF9520" w14:textId="77777777" w:rsidR="00A647D9" w:rsidRPr="00C400A4" w:rsidRDefault="001058AA">
      <w:pPr>
        <w:spacing w:before="120" w:after="120"/>
        <w:ind w:firstLine="708"/>
        <w:rPr>
          <w:rFonts w:ascii="Arial" w:hAnsi="Arial" w:cs="Arial"/>
          <w:color w:val="000000" w:themeColor="text1"/>
          <w:sz w:val="24"/>
          <w:szCs w:val="24"/>
        </w:rPr>
      </w:pPr>
      <w:r w:rsidRPr="00C400A4">
        <w:rPr>
          <w:rFonts w:ascii="Arial" w:hAnsi="Arial" w:cs="Arial"/>
          <w:color w:val="000000" w:themeColor="text1"/>
          <w:sz w:val="24"/>
          <w:szCs w:val="24"/>
        </w:rPr>
        <w:t>3.1.3</w:t>
      </w:r>
    </w:p>
    <w:p w14:paraId="7298F07F" w14:textId="77777777" w:rsidR="00A647D9" w:rsidRPr="00C400A4" w:rsidRDefault="001058AA">
      <w:pPr>
        <w:pBdr>
          <w:top w:val="single" w:sz="8" w:space="0" w:color="000000"/>
          <w:left w:val="single" w:sz="8" w:space="0" w:color="000000"/>
          <w:right w:val="single" w:sz="8" w:space="0" w:color="000000"/>
        </w:pBdr>
        <w:spacing w:line="360" w:lineRule="auto"/>
        <w:ind w:firstLine="708"/>
        <w:jc w:val="both"/>
        <w:rPr>
          <w:rFonts w:ascii="Arial" w:hAnsi="Arial" w:cs="Arial"/>
          <w:bCs/>
          <w:color w:val="000000" w:themeColor="text1"/>
          <w:sz w:val="24"/>
          <w:szCs w:val="24"/>
        </w:rPr>
      </w:pPr>
      <w:r w:rsidRPr="00C400A4">
        <w:rPr>
          <w:rFonts w:ascii="Arial" w:hAnsi="Arial" w:cs="Arial"/>
          <w:b/>
          <w:bCs/>
          <w:color w:val="000000" w:themeColor="text1"/>
          <w:sz w:val="24"/>
          <w:szCs w:val="24"/>
        </w:rPr>
        <w:t>изделия эпизодического использования:</w:t>
      </w:r>
      <w:r w:rsidRPr="00C400A4">
        <w:rPr>
          <w:rFonts w:ascii="Arial" w:hAnsi="Arial" w:cs="Arial"/>
          <w:bCs/>
          <w:color w:val="000000" w:themeColor="text1"/>
          <w:sz w:val="24"/>
          <w:szCs w:val="24"/>
        </w:rPr>
        <w:t xml:space="preserve"> Изделия, предназначенные для непрерывной носки в течение не более 4 часов не более 2 раз в неделю с указанием соответствующей информации на маркировке изделия</w:t>
      </w:r>
    </w:p>
    <w:p w14:paraId="704F2C59" w14:textId="2DA1DEAB" w:rsidR="00A647D9" w:rsidRPr="00C400A4" w:rsidRDefault="001058AA">
      <w:pPr>
        <w:pBdr>
          <w:left w:val="single" w:sz="8" w:space="0" w:color="000000"/>
          <w:bottom w:val="single" w:sz="8" w:space="0" w:color="000000"/>
          <w:right w:val="single" w:sz="8" w:space="0" w:color="000000"/>
        </w:pBdr>
        <w:spacing w:line="360" w:lineRule="auto"/>
        <w:ind w:firstLine="708"/>
        <w:jc w:val="both"/>
        <w:rPr>
          <w:rFonts w:ascii="Arial" w:hAnsi="Arial" w:cs="Arial"/>
          <w:bCs/>
          <w:i/>
          <w:sz w:val="24"/>
          <w:szCs w:val="24"/>
        </w:rPr>
      </w:pPr>
      <w:r w:rsidRPr="00C400A4">
        <w:rPr>
          <w:rFonts w:ascii="Arial" w:hAnsi="Arial" w:cs="Arial"/>
          <w:bCs/>
          <w:sz w:val="24"/>
          <w:szCs w:val="24"/>
        </w:rPr>
        <w:t>[</w:t>
      </w:r>
      <w:r w:rsidR="00714A55" w:rsidRPr="00C400A4">
        <w:rPr>
          <w:rFonts w:ascii="Arial" w:hAnsi="Arial" w:cs="Arial"/>
          <w:bCs/>
          <w:sz w:val="24"/>
          <w:szCs w:val="24"/>
        </w:rPr>
        <w:t>[1], с</w:t>
      </w:r>
      <w:r w:rsidRPr="00C400A4">
        <w:rPr>
          <w:rFonts w:ascii="Arial" w:hAnsi="Arial" w:cs="Arial"/>
          <w:bCs/>
          <w:sz w:val="24"/>
          <w:szCs w:val="24"/>
        </w:rPr>
        <w:t>т. 5]</w:t>
      </w:r>
    </w:p>
    <w:p w14:paraId="2865480C" w14:textId="77777777" w:rsidR="00A647D9" w:rsidRDefault="00A647D9">
      <w:pPr>
        <w:rPr>
          <w:b/>
          <w:bCs/>
          <w:spacing w:val="2"/>
        </w:rPr>
      </w:pPr>
    </w:p>
    <w:p w14:paraId="5C186DC7" w14:textId="77777777" w:rsidR="00A647D9" w:rsidRDefault="001058AA">
      <w:pPr>
        <w:spacing w:before="340" w:after="227" w:line="360" w:lineRule="auto"/>
        <w:ind w:firstLine="709"/>
        <w:jc w:val="both"/>
        <w:rPr>
          <w:rFonts w:ascii="Arial" w:hAnsi="Arial" w:cs="Arial"/>
          <w:b/>
          <w:bCs/>
          <w:color w:val="000000" w:themeColor="text1"/>
        </w:rPr>
      </w:pPr>
      <w:r>
        <w:rPr>
          <w:rFonts w:ascii="Arial" w:hAnsi="Arial" w:cs="Arial"/>
          <w:b/>
          <w:color w:val="000000" w:themeColor="text1"/>
        </w:rPr>
        <w:t>4 Классификация</w:t>
      </w:r>
    </w:p>
    <w:p w14:paraId="30385817" w14:textId="522E436E" w:rsidR="00A647D9" w:rsidRDefault="001058AA">
      <w:pPr>
        <w:spacing w:line="360" w:lineRule="auto"/>
        <w:ind w:firstLine="709"/>
        <w:jc w:val="both"/>
        <w:rPr>
          <w:rFonts w:ascii="Arial" w:hAnsi="Arial" w:cs="Arial"/>
          <w:color w:val="000000" w:themeColor="text1"/>
          <w:sz w:val="24"/>
        </w:rPr>
      </w:pPr>
      <w:r>
        <w:rPr>
          <w:rFonts w:ascii="Arial" w:hAnsi="Arial" w:cs="Arial"/>
          <w:color w:val="000000" w:themeColor="text1"/>
          <w:sz w:val="24"/>
        </w:rPr>
        <w:t>В зависимости от назнач</w:t>
      </w:r>
      <w:r>
        <w:rPr>
          <w:rFonts w:ascii="Arial" w:hAnsi="Arial" w:cs="Arial"/>
          <w:color w:val="000000" w:themeColor="text1"/>
          <w:sz w:val="24"/>
          <w:highlight w:val="white"/>
        </w:rPr>
        <w:t>ения школьную форму ра</w:t>
      </w:r>
      <w:r>
        <w:rPr>
          <w:rFonts w:ascii="Arial" w:hAnsi="Arial" w:cs="Arial"/>
          <w:color w:val="000000" w:themeColor="text1"/>
          <w:sz w:val="24"/>
        </w:rPr>
        <w:t>зделяют на:</w:t>
      </w:r>
    </w:p>
    <w:p w14:paraId="7C983A4D" w14:textId="77777777" w:rsidR="00A647D9" w:rsidRDefault="001058AA">
      <w:pPr>
        <w:spacing w:line="360" w:lineRule="auto"/>
        <w:ind w:firstLine="709"/>
        <w:jc w:val="both"/>
        <w:rPr>
          <w:rFonts w:ascii="Arial" w:hAnsi="Arial" w:cs="Arial"/>
          <w:color w:val="000000" w:themeColor="text1"/>
          <w:sz w:val="24"/>
        </w:rPr>
      </w:pPr>
      <w:r>
        <w:rPr>
          <w:rFonts w:ascii="Arial" w:hAnsi="Arial" w:cs="Arial"/>
          <w:color w:val="000000" w:themeColor="text1"/>
          <w:sz w:val="24"/>
        </w:rPr>
        <w:t>- повседневную;</w:t>
      </w:r>
    </w:p>
    <w:p w14:paraId="770194E7" w14:textId="77777777" w:rsidR="00A647D9" w:rsidRPr="009138F2" w:rsidRDefault="001058AA">
      <w:pPr>
        <w:spacing w:line="360" w:lineRule="auto"/>
        <w:ind w:firstLine="709"/>
        <w:jc w:val="both"/>
        <w:rPr>
          <w:rFonts w:ascii="Arial" w:hAnsi="Arial" w:cs="Arial"/>
          <w:strike/>
          <w:sz w:val="24"/>
        </w:rPr>
      </w:pPr>
      <w:r>
        <w:rPr>
          <w:rFonts w:ascii="Arial" w:hAnsi="Arial" w:cs="Arial"/>
          <w:color w:val="000000" w:themeColor="text1"/>
          <w:sz w:val="24"/>
        </w:rPr>
        <w:t>- торжественную</w:t>
      </w:r>
      <w:r w:rsidRPr="009138F2">
        <w:rPr>
          <w:rFonts w:ascii="Arial" w:hAnsi="Arial" w:cs="Arial"/>
          <w:sz w:val="24"/>
        </w:rPr>
        <w:t>.</w:t>
      </w:r>
    </w:p>
    <w:p w14:paraId="12BA68B8" w14:textId="77777777" w:rsidR="00A647D9" w:rsidRPr="00C400A4" w:rsidRDefault="001058AA">
      <w:pPr>
        <w:spacing w:before="113" w:line="360" w:lineRule="auto"/>
        <w:ind w:firstLine="709"/>
        <w:jc w:val="both"/>
        <w:rPr>
          <w:rFonts w:ascii="Arial" w:hAnsi="Arial" w:cs="Arial"/>
          <w:color w:val="000000" w:themeColor="text1"/>
          <w:sz w:val="22"/>
          <w:szCs w:val="22"/>
        </w:rPr>
      </w:pPr>
      <w:r>
        <w:rPr>
          <w:rFonts w:ascii="Arial" w:hAnsi="Arial" w:cs="Arial"/>
          <w:color w:val="000000" w:themeColor="text1"/>
          <w:spacing w:val="40"/>
          <w:sz w:val="22"/>
          <w:szCs w:val="22"/>
        </w:rPr>
        <w:t xml:space="preserve">Примечание 1 </w:t>
      </w:r>
      <w:r>
        <w:rPr>
          <w:color w:val="000000" w:themeColor="text1"/>
          <w:sz w:val="22"/>
          <w:szCs w:val="22"/>
        </w:rPr>
        <w:t xml:space="preserve">– </w:t>
      </w:r>
      <w:r>
        <w:rPr>
          <w:rFonts w:ascii="Arial" w:hAnsi="Arial" w:cs="Arial"/>
          <w:color w:val="000000" w:themeColor="text1"/>
          <w:sz w:val="22"/>
          <w:szCs w:val="22"/>
        </w:rPr>
        <w:t>Торжественная школьная форма може</w:t>
      </w:r>
      <w:r>
        <w:rPr>
          <w:rFonts w:ascii="Arial" w:hAnsi="Arial" w:cs="Arial"/>
          <w:color w:val="000000" w:themeColor="text1"/>
          <w:spacing w:val="40"/>
          <w:sz w:val="22"/>
          <w:szCs w:val="22"/>
        </w:rPr>
        <w:t>т с</w:t>
      </w:r>
      <w:r>
        <w:rPr>
          <w:rFonts w:ascii="Arial" w:hAnsi="Arial" w:cs="Arial"/>
          <w:color w:val="000000" w:themeColor="text1"/>
          <w:sz w:val="22"/>
          <w:szCs w:val="22"/>
        </w:rPr>
        <w:t>остоять из повседневной школьной формы, дополн</w:t>
      </w:r>
      <w:r>
        <w:rPr>
          <w:rFonts w:ascii="Arial" w:hAnsi="Arial" w:cs="Arial"/>
          <w:color w:val="000000" w:themeColor="text1"/>
          <w:sz w:val="22"/>
          <w:szCs w:val="22"/>
          <w:highlight w:val="white"/>
        </w:rPr>
        <w:t>енной светлой торжестве</w:t>
      </w:r>
      <w:r>
        <w:rPr>
          <w:rFonts w:ascii="Arial" w:hAnsi="Arial" w:cs="Arial"/>
          <w:color w:val="000000" w:themeColor="text1"/>
          <w:sz w:val="22"/>
          <w:szCs w:val="22"/>
        </w:rPr>
        <w:t xml:space="preserve">нной блузкой/рубашкой </w:t>
      </w:r>
      <w:r w:rsidRPr="001C2C6F">
        <w:rPr>
          <w:rFonts w:ascii="Arial" w:hAnsi="Arial" w:cs="Arial"/>
          <w:sz w:val="22"/>
          <w:szCs w:val="22"/>
        </w:rPr>
        <w:t xml:space="preserve">(верхней сорочкой) </w:t>
      </w:r>
      <w:r>
        <w:rPr>
          <w:rFonts w:ascii="Arial" w:hAnsi="Arial" w:cs="Arial"/>
          <w:color w:val="000000" w:themeColor="text1"/>
          <w:sz w:val="22"/>
          <w:szCs w:val="22"/>
        </w:rPr>
        <w:t xml:space="preserve">и/или эмблемой образовательной организации, головным убором, галстуком и/или прочими аксессуарами согласно правилам организации, осуществляющей </w:t>
      </w:r>
      <w:r w:rsidRPr="00C400A4">
        <w:rPr>
          <w:rFonts w:ascii="Arial" w:hAnsi="Arial" w:cs="Arial"/>
          <w:color w:val="000000" w:themeColor="text1"/>
          <w:sz w:val="22"/>
          <w:szCs w:val="22"/>
        </w:rPr>
        <w:t>образовательную деятельность.</w:t>
      </w:r>
    </w:p>
    <w:p w14:paraId="145005A1" w14:textId="304B9A37" w:rsidR="00A647D9" w:rsidRPr="00C400A4" w:rsidRDefault="001058AA">
      <w:pPr>
        <w:spacing w:before="113" w:line="360" w:lineRule="auto"/>
        <w:ind w:firstLine="709"/>
        <w:jc w:val="both"/>
        <w:rPr>
          <w:rFonts w:ascii="Arial" w:hAnsi="Arial" w:cs="Arial"/>
          <w:sz w:val="22"/>
          <w:szCs w:val="22"/>
        </w:rPr>
      </w:pPr>
      <w:r w:rsidRPr="00C400A4">
        <w:rPr>
          <w:rFonts w:ascii="Arial" w:hAnsi="Arial" w:cs="Arial"/>
          <w:spacing w:val="40"/>
          <w:sz w:val="22"/>
          <w:szCs w:val="22"/>
        </w:rPr>
        <w:t xml:space="preserve">Примечание 2 </w:t>
      </w:r>
      <w:r w:rsidRPr="00C400A4">
        <w:rPr>
          <w:sz w:val="22"/>
          <w:szCs w:val="22"/>
        </w:rPr>
        <w:t xml:space="preserve">– </w:t>
      </w:r>
      <w:r w:rsidR="002304C5" w:rsidRPr="00C400A4">
        <w:rPr>
          <w:rFonts w:ascii="Arial" w:hAnsi="Arial" w:cs="Arial"/>
          <w:sz w:val="22"/>
          <w:szCs w:val="22"/>
        </w:rPr>
        <w:t xml:space="preserve">Торжественная школьная форма может </w:t>
      </w:r>
      <w:r w:rsidR="00F3645F" w:rsidRPr="00C400A4">
        <w:rPr>
          <w:rFonts w:ascii="Arial" w:hAnsi="Arial" w:cs="Arial"/>
          <w:sz w:val="22"/>
          <w:szCs w:val="22"/>
        </w:rPr>
        <w:t>быть дополнена</w:t>
      </w:r>
      <w:r w:rsidR="00F3645F" w:rsidRPr="00C400A4">
        <w:rPr>
          <w:sz w:val="22"/>
          <w:szCs w:val="22"/>
        </w:rPr>
        <w:t xml:space="preserve"> </w:t>
      </w:r>
      <w:r w:rsidRPr="00C400A4">
        <w:rPr>
          <w:rFonts w:ascii="Arial" w:hAnsi="Arial" w:cs="Arial"/>
          <w:sz w:val="22"/>
          <w:szCs w:val="22"/>
        </w:rPr>
        <w:t>изделиями эпизодического использования</w:t>
      </w:r>
      <w:r w:rsidR="002304C5" w:rsidRPr="00C400A4">
        <w:rPr>
          <w:rFonts w:ascii="Arial" w:hAnsi="Arial" w:cs="Arial"/>
          <w:sz w:val="22"/>
          <w:szCs w:val="22"/>
        </w:rPr>
        <w:t xml:space="preserve">, не являющимися </w:t>
      </w:r>
      <w:r w:rsidR="00F3645F" w:rsidRPr="00C400A4">
        <w:rPr>
          <w:rFonts w:ascii="Arial" w:hAnsi="Arial" w:cs="Arial"/>
          <w:sz w:val="22"/>
          <w:szCs w:val="22"/>
        </w:rPr>
        <w:t>предметами</w:t>
      </w:r>
      <w:r w:rsidR="002304C5" w:rsidRPr="00C400A4">
        <w:rPr>
          <w:rFonts w:ascii="Arial" w:hAnsi="Arial" w:cs="Arial"/>
          <w:sz w:val="22"/>
          <w:szCs w:val="22"/>
        </w:rPr>
        <w:t xml:space="preserve"> школьной формы.</w:t>
      </w:r>
    </w:p>
    <w:p w14:paraId="5CF4C076" w14:textId="77777777" w:rsidR="00A647D9" w:rsidRDefault="001058AA">
      <w:pPr>
        <w:pStyle w:val="FORMATTEXT0"/>
        <w:spacing w:before="340" w:after="240" w:line="360" w:lineRule="auto"/>
        <w:ind w:firstLine="709"/>
        <w:jc w:val="both"/>
        <w:rPr>
          <w:b/>
          <w:color w:val="000000" w:themeColor="text1"/>
          <w:sz w:val="28"/>
          <w:szCs w:val="24"/>
        </w:rPr>
      </w:pPr>
      <w:r w:rsidRPr="00C400A4">
        <w:rPr>
          <w:b/>
          <w:color w:val="000000" w:themeColor="text1"/>
          <w:sz w:val="28"/>
          <w:szCs w:val="24"/>
        </w:rPr>
        <w:t>4.1 Ассортимент</w:t>
      </w:r>
    </w:p>
    <w:p w14:paraId="348859F1" w14:textId="7777777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4.1.1</w:t>
      </w:r>
      <w:r>
        <w:rPr>
          <w:color w:val="000000" w:themeColor="text1"/>
          <w:sz w:val="24"/>
          <w:szCs w:val="24"/>
          <w:highlight w:val="white"/>
        </w:rPr>
        <w:t xml:space="preserve"> Школьную форму изготов</w:t>
      </w:r>
      <w:r>
        <w:rPr>
          <w:color w:val="000000" w:themeColor="text1"/>
          <w:sz w:val="24"/>
          <w:szCs w:val="24"/>
        </w:rPr>
        <w:t>ляют отдельными предметами или комплектами из двух или более предметов, а также с аксессуарами, являющимися составными частями изделия.</w:t>
      </w:r>
    </w:p>
    <w:p w14:paraId="6DEF3BAE" w14:textId="77777777" w:rsidR="00A647D9" w:rsidRDefault="001058AA">
      <w:pPr>
        <w:pStyle w:val="FORMATTEXT0"/>
        <w:spacing w:before="113" w:line="360" w:lineRule="auto"/>
        <w:ind w:firstLine="709"/>
        <w:jc w:val="both"/>
        <w:rPr>
          <w:color w:val="000000" w:themeColor="text1"/>
          <w:sz w:val="22"/>
          <w:szCs w:val="22"/>
        </w:rPr>
      </w:pPr>
      <w:r>
        <w:rPr>
          <w:rFonts w:eastAsia="Times New Roman"/>
          <w:color w:val="000000" w:themeColor="text1"/>
          <w:spacing w:val="40"/>
          <w:sz w:val="22"/>
          <w:szCs w:val="22"/>
        </w:rPr>
        <w:t>Примечание</w:t>
      </w:r>
      <w:r>
        <w:rPr>
          <w:color w:val="000000" w:themeColor="text1"/>
          <w:sz w:val="24"/>
          <w:szCs w:val="24"/>
        </w:rPr>
        <w:t xml:space="preserve"> </w:t>
      </w:r>
      <w:r>
        <w:rPr>
          <w:color w:val="000000" w:themeColor="text1"/>
          <w:sz w:val="22"/>
          <w:szCs w:val="22"/>
        </w:rPr>
        <w:t>– В виде отдельного предмета может изготовляться школьная форма, например, для девочек, состоящая только из платья. Если школьное платье дополнено аксессуаром (манишка, воротничок, головной убор) или предметом одежды (фартук, жакет), то эта группа изделий составляет комплект.</w:t>
      </w:r>
    </w:p>
    <w:p w14:paraId="0DD166D8" w14:textId="77777777" w:rsidR="00A647D9" w:rsidRDefault="001058AA">
      <w:pPr>
        <w:pStyle w:val="FORMATTEXT0"/>
        <w:spacing w:before="113" w:line="360" w:lineRule="auto"/>
        <w:ind w:firstLine="709"/>
        <w:jc w:val="both"/>
        <w:rPr>
          <w:color w:val="000000" w:themeColor="text1"/>
          <w:sz w:val="24"/>
          <w:szCs w:val="24"/>
        </w:rPr>
      </w:pPr>
      <w:r>
        <w:rPr>
          <w:color w:val="000000" w:themeColor="text1"/>
          <w:sz w:val="24"/>
          <w:szCs w:val="24"/>
        </w:rPr>
        <w:t>4.1.2 К основным предметам школьной формы относят швейные и трикотажные изделия, перечисленные в таблице 1.</w:t>
      </w:r>
    </w:p>
    <w:p w14:paraId="35631DD9" w14:textId="69EE59F2" w:rsidR="00A647D9" w:rsidRDefault="001058AA">
      <w:pPr>
        <w:pStyle w:val="FORMATTEXT0"/>
        <w:spacing w:before="170" w:line="360" w:lineRule="auto"/>
        <w:jc w:val="both"/>
        <w:rPr>
          <w:color w:val="000000" w:themeColor="text1"/>
        </w:rPr>
      </w:pPr>
      <w:r>
        <w:rPr>
          <w:bCs/>
          <w:color w:val="000000" w:themeColor="text1"/>
          <w:spacing w:val="40"/>
          <w:sz w:val="22"/>
          <w:szCs w:val="22"/>
        </w:rPr>
        <w:t>Таблица 1</w:t>
      </w:r>
      <w:r>
        <w:rPr>
          <w:color w:val="000000" w:themeColor="text1"/>
          <w:sz w:val="22"/>
          <w:szCs w:val="22"/>
        </w:rPr>
        <w:t xml:space="preserve"> - Основные предметы школьной формы</w:t>
      </w:r>
    </w:p>
    <w:tbl>
      <w:tblPr>
        <w:tblStyle w:val="afff4"/>
        <w:tblW w:w="9358" w:type="dxa"/>
        <w:tblInd w:w="-5" w:type="dxa"/>
        <w:tblLayout w:type="fixed"/>
        <w:tblLook w:val="04A0" w:firstRow="1" w:lastRow="0" w:firstColumn="1" w:lastColumn="0" w:noHBand="0" w:noVBand="1"/>
      </w:tblPr>
      <w:tblGrid>
        <w:gridCol w:w="3265"/>
        <w:gridCol w:w="6093"/>
      </w:tblGrid>
      <w:tr w:rsidR="00A647D9" w14:paraId="222F25A7" w14:textId="77777777" w:rsidTr="001B7EA8">
        <w:trPr>
          <w:trHeight w:val="754"/>
        </w:trPr>
        <w:tc>
          <w:tcPr>
            <w:tcW w:w="3265" w:type="dxa"/>
            <w:vAlign w:val="center"/>
          </w:tcPr>
          <w:p w14:paraId="367CDC35" w14:textId="77777777" w:rsidR="00A647D9" w:rsidRDefault="001058AA">
            <w:pPr>
              <w:pStyle w:val="FORMATTEXT0"/>
              <w:jc w:val="center"/>
              <w:rPr>
                <w:color w:val="000000" w:themeColor="text1"/>
                <w:sz w:val="22"/>
                <w:szCs w:val="22"/>
              </w:rPr>
            </w:pPr>
            <w:r>
              <w:rPr>
                <w:color w:val="000000" w:themeColor="text1"/>
                <w:sz w:val="22"/>
                <w:szCs w:val="22"/>
              </w:rPr>
              <w:t>Вид изделия</w:t>
            </w:r>
          </w:p>
        </w:tc>
        <w:tc>
          <w:tcPr>
            <w:tcW w:w="6093" w:type="dxa"/>
            <w:vAlign w:val="center"/>
          </w:tcPr>
          <w:p w14:paraId="6F18B6F1" w14:textId="77777777" w:rsidR="00A647D9" w:rsidRDefault="001058AA">
            <w:pPr>
              <w:pStyle w:val="FORMATTEXT0"/>
              <w:jc w:val="center"/>
              <w:rPr>
                <w:color w:val="000000" w:themeColor="text1"/>
                <w:sz w:val="22"/>
                <w:szCs w:val="22"/>
              </w:rPr>
            </w:pPr>
            <w:r w:rsidRPr="009138F2">
              <w:rPr>
                <w:sz w:val="22"/>
                <w:szCs w:val="22"/>
              </w:rPr>
              <w:t>Документ по стандартизации</w:t>
            </w:r>
            <w:r w:rsidRPr="009138F2">
              <w:rPr>
                <w:sz w:val="22"/>
                <w:szCs w:val="22"/>
                <w:vertAlign w:val="superscript"/>
              </w:rPr>
              <w:t>*</w:t>
            </w:r>
            <w:r w:rsidRPr="009138F2">
              <w:rPr>
                <w:sz w:val="22"/>
                <w:szCs w:val="22"/>
              </w:rPr>
              <w:t>, в соответствии с которым изготовлено изделие</w:t>
            </w:r>
          </w:p>
        </w:tc>
      </w:tr>
      <w:tr w:rsidR="00A647D9" w14:paraId="66EAC28D" w14:textId="77777777" w:rsidTr="001B7EA8">
        <w:trPr>
          <w:trHeight w:val="390"/>
        </w:trPr>
        <w:tc>
          <w:tcPr>
            <w:tcW w:w="3265" w:type="dxa"/>
            <w:vAlign w:val="center"/>
          </w:tcPr>
          <w:p w14:paraId="05C432F1"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Блузка</w:t>
            </w:r>
          </w:p>
        </w:tc>
        <w:tc>
          <w:tcPr>
            <w:tcW w:w="6093" w:type="dxa"/>
            <w:vAlign w:val="center"/>
          </w:tcPr>
          <w:p w14:paraId="52E2EEAA"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ГОСТ 25294, ГОСТ 31409</w:t>
            </w:r>
          </w:p>
        </w:tc>
      </w:tr>
      <w:tr w:rsidR="00A647D9" w14:paraId="65584087" w14:textId="77777777" w:rsidTr="001B7EA8">
        <w:trPr>
          <w:trHeight w:val="285"/>
        </w:trPr>
        <w:tc>
          <w:tcPr>
            <w:tcW w:w="3265" w:type="dxa"/>
            <w:vAlign w:val="center"/>
          </w:tcPr>
          <w:p w14:paraId="57369069"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Жилет</w:t>
            </w:r>
          </w:p>
        </w:tc>
        <w:tc>
          <w:tcPr>
            <w:tcW w:w="6093" w:type="dxa"/>
            <w:vMerge w:val="restart"/>
          </w:tcPr>
          <w:p w14:paraId="634EE947"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ГОСТ 25294, ГОСТ 25295, ГОСТ 31409, ГОСТ 31410</w:t>
            </w:r>
          </w:p>
        </w:tc>
      </w:tr>
      <w:tr w:rsidR="00A647D9" w14:paraId="736B79AA" w14:textId="77777777" w:rsidTr="001B7EA8">
        <w:trPr>
          <w:trHeight w:val="285"/>
        </w:trPr>
        <w:tc>
          <w:tcPr>
            <w:tcW w:w="3265" w:type="dxa"/>
            <w:vAlign w:val="center"/>
          </w:tcPr>
          <w:p w14:paraId="05B05EED"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Пиджак/ жакет/ блейзер</w:t>
            </w:r>
          </w:p>
        </w:tc>
        <w:tc>
          <w:tcPr>
            <w:tcW w:w="6093" w:type="dxa"/>
            <w:vMerge/>
          </w:tcPr>
          <w:p w14:paraId="5A366271" w14:textId="77777777" w:rsidR="00A647D9" w:rsidRDefault="00A647D9">
            <w:pPr>
              <w:pStyle w:val="FORMATTEXT0"/>
              <w:jc w:val="center"/>
              <w:rPr>
                <w:color w:val="FF0000"/>
              </w:rPr>
            </w:pPr>
          </w:p>
        </w:tc>
      </w:tr>
      <w:tr w:rsidR="00A647D9" w14:paraId="19194783" w14:textId="77777777" w:rsidTr="001B7EA8">
        <w:trPr>
          <w:trHeight w:val="285"/>
        </w:trPr>
        <w:tc>
          <w:tcPr>
            <w:tcW w:w="3265" w:type="dxa"/>
            <w:vAlign w:val="center"/>
          </w:tcPr>
          <w:p w14:paraId="7D276F2E"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Кардиган</w:t>
            </w:r>
          </w:p>
        </w:tc>
        <w:tc>
          <w:tcPr>
            <w:tcW w:w="6093" w:type="dxa"/>
            <w:vMerge/>
          </w:tcPr>
          <w:p w14:paraId="6CE144CC" w14:textId="77777777" w:rsidR="00A647D9" w:rsidRDefault="00A647D9">
            <w:pPr>
              <w:pStyle w:val="FORMATTEXT0"/>
              <w:jc w:val="center"/>
              <w:rPr>
                <w:color w:val="FF0000"/>
                <w:sz w:val="24"/>
                <w:szCs w:val="24"/>
              </w:rPr>
            </w:pPr>
          </w:p>
        </w:tc>
      </w:tr>
      <w:tr w:rsidR="00A647D9" w14:paraId="69958872" w14:textId="77777777" w:rsidTr="001B7EA8">
        <w:trPr>
          <w:trHeight w:val="285"/>
        </w:trPr>
        <w:tc>
          <w:tcPr>
            <w:tcW w:w="3265" w:type="dxa"/>
            <w:vAlign w:val="center"/>
          </w:tcPr>
          <w:p w14:paraId="79D93ABD"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Джемпер</w:t>
            </w:r>
          </w:p>
        </w:tc>
        <w:tc>
          <w:tcPr>
            <w:tcW w:w="6093" w:type="dxa"/>
            <w:vMerge w:val="restart"/>
          </w:tcPr>
          <w:p w14:paraId="1DAF4FCF"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ГОСТ 31409, ГОСТ 31410</w:t>
            </w:r>
          </w:p>
        </w:tc>
      </w:tr>
      <w:tr w:rsidR="00A647D9" w14:paraId="7046CBD7" w14:textId="77777777" w:rsidTr="001B7EA8">
        <w:trPr>
          <w:trHeight w:val="285"/>
        </w:trPr>
        <w:tc>
          <w:tcPr>
            <w:tcW w:w="3265" w:type="dxa"/>
            <w:vAlign w:val="center"/>
          </w:tcPr>
          <w:p w14:paraId="28A06BDC"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Свитер/ водолазка</w:t>
            </w:r>
          </w:p>
        </w:tc>
        <w:tc>
          <w:tcPr>
            <w:tcW w:w="6093" w:type="dxa"/>
            <w:vMerge/>
          </w:tcPr>
          <w:p w14:paraId="2D56A6B9" w14:textId="77777777" w:rsidR="00A647D9" w:rsidRDefault="00A647D9">
            <w:pPr>
              <w:widowControl w:val="0"/>
            </w:pPr>
          </w:p>
        </w:tc>
      </w:tr>
      <w:tr w:rsidR="00A647D9" w14:paraId="4EEB3752" w14:textId="77777777" w:rsidTr="001B7EA8">
        <w:trPr>
          <w:trHeight w:val="285"/>
        </w:trPr>
        <w:tc>
          <w:tcPr>
            <w:tcW w:w="3265" w:type="dxa"/>
            <w:vAlign w:val="center"/>
          </w:tcPr>
          <w:p w14:paraId="6706DFA1"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Рубашка (верхняя сорочка)</w:t>
            </w:r>
          </w:p>
        </w:tc>
        <w:tc>
          <w:tcPr>
            <w:tcW w:w="6093" w:type="dxa"/>
          </w:tcPr>
          <w:p w14:paraId="0DBE0C51" w14:textId="77777777" w:rsidR="00A647D9" w:rsidRDefault="001058AA">
            <w:pPr>
              <w:pStyle w:val="FORMATTEXT0"/>
              <w:jc w:val="both"/>
              <w:rPr>
                <w:color w:val="000000" w:themeColor="text1"/>
                <w:sz w:val="22"/>
                <w:szCs w:val="22"/>
                <w:highlight w:val="white"/>
              </w:rPr>
            </w:pPr>
            <w:r>
              <w:rPr>
                <w:color w:val="000000" w:themeColor="text1"/>
                <w:sz w:val="22"/>
                <w:szCs w:val="22"/>
                <w:highlight w:val="white"/>
              </w:rPr>
              <w:t>ГОСТ 30327, ГОСТ 31410</w:t>
            </w:r>
          </w:p>
        </w:tc>
      </w:tr>
      <w:tr w:rsidR="00A647D9" w14:paraId="2B852E14" w14:textId="77777777" w:rsidTr="001B7EA8">
        <w:trPr>
          <w:trHeight w:val="285"/>
        </w:trPr>
        <w:tc>
          <w:tcPr>
            <w:tcW w:w="3265" w:type="dxa"/>
            <w:vAlign w:val="center"/>
          </w:tcPr>
          <w:p w14:paraId="30B631F6" w14:textId="77777777" w:rsidR="00A647D9" w:rsidRDefault="001058AA">
            <w:pPr>
              <w:pStyle w:val="FORMATTEXT0"/>
              <w:jc w:val="both"/>
              <w:rPr>
                <w:color w:val="000000" w:themeColor="text1"/>
                <w:highlight w:val="white"/>
              </w:rPr>
            </w:pPr>
            <w:r>
              <w:rPr>
                <w:color w:val="000000" w:themeColor="text1"/>
                <w:sz w:val="22"/>
                <w:szCs w:val="22"/>
                <w:highlight w:val="white"/>
              </w:rPr>
              <w:t>Платье/ сарафан</w:t>
            </w:r>
          </w:p>
        </w:tc>
        <w:tc>
          <w:tcPr>
            <w:tcW w:w="6093" w:type="dxa"/>
          </w:tcPr>
          <w:p w14:paraId="58A776CB" w14:textId="77777777" w:rsidR="00A647D9" w:rsidRDefault="001058AA">
            <w:pPr>
              <w:pStyle w:val="FORMATTEXT0"/>
              <w:jc w:val="both"/>
              <w:rPr>
                <w:color w:val="000000" w:themeColor="text1"/>
                <w:highlight w:val="white"/>
              </w:rPr>
            </w:pPr>
            <w:r>
              <w:rPr>
                <w:color w:val="000000" w:themeColor="text1"/>
                <w:sz w:val="22"/>
                <w:szCs w:val="22"/>
                <w:highlight w:val="white"/>
              </w:rPr>
              <w:t>ГОСТ 25294, ГОСТ 31409</w:t>
            </w:r>
          </w:p>
        </w:tc>
      </w:tr>
      <w:tr w:rsidR="00A647D9" w14:paraId="5F69F3F2" w14:textId="77777777" w:rsidTr="001B7EA8">
        <w:trPr>
          <w:trHeight w:val="285"/>
        </w:trPr>
        <w:tc>
          <w:tcPr>
            <w:tcW w:w="3265" w:type="dxa"/>
            <w:tcBorders>
              <w:top w:val="none" w:sz="4" w:space="0" w:color="000000"/>
            </w:tcBorders>
            <w:vAlign w:val="center"/>
          </w:tcPr>
          <w:p w14:paraId="4BA0A5C6" w14:textId="77777777" w:rsidR="00A647D9" w:rsidRDefault="001058AA">
            <w:pPr>
              <w:pStyle w:val="FORMATTEXT0"/>
              <w:jc w:val="both"/>
            </w:pPr>
            <w:r>
              <w:rPr>
                <w:sz w:val="22"/>
                <w:szCs w:val="22"/>
              </w:rPr>
              <w:t>Юбка</w:t>
            </w:r>
          </w:p>
        </w:tc>
        <w:tc>
          <w:tcPr>
            <w:tcW w:w="6093" w:type="dxa"/>
            <w:tcBorders>
              <w:top w:val="none" w:sz="4" w:space="0" w:color="000000"/>
            </w:tcBorders>
          </w:tcPr>
          <w:p w14:paraId="6D047784" w14:textId="77777777" w:rsidR="00A647D9" w:rsidRDefault="001058AA">
            <w:pPr>
              <w:pStyle w:val="FORMATTEXT0"/>
              <w:jc w:val="both"/>
              <w:rPr>
                <w:color w:val="000000" w:themeColor="text1"/>
                <w:highlight w:val="white"/>
              </w:rPr>
            </w:pPr>
            <w:r>
              <w:rPr>
                <w:sz w:val="22"/>
                <w:szCs w:val="22"/>
              </w:rPr>
              <w:t>ГОСТ 25294, ГОСТ 31409</w:t>
            </w:r>
          </w:p>
        </w:tc>
      </w:tr>
      <w:tr w:rsidR="00A647D9" w14:paraId="622AF25E" w14:textId="77777777" w:rsidTr="001B7EA8">
        <w:trPr>
          <w:trHeight w:val="285"/>
        </w:trPr>
        <w:tc>
          <w:tcPr>
            <w:tcW w:w="3265" w:type="dxa"/>
            <w:vAlign w:val="center"/>
          </w:tcPr>
          <w:p w14:paraId="7EC06174" w14:textId="77777777" w:rsidR="00A647D9" w:rsidRDefault="001058AA">
            <w:pPr>
              <w:pStyle w:val="FORMATTEXT0"/>
              <w:jc w:val="both"/>
              <w:rPr>
                <w:color w:val="000000" w:themeColor="text1"/>
                <w:highlight w:val="white"/>
              </w:rPr>
            </w:pPr>
            <w:r>
              <w:rPr>
                <w:color w:val="000000" w:themeColor="text1"/>
                <w:sz w:val="22"/>
                <w:szCs w:val="22"/>
                <w:highlight w:val="white"/>
              </w:rPr>
              <w:t>Брюки</w:t>
            </w:r>
          </w:p>
        </w:tc>
        <w:tc>
          <w:tcPr>
            <w:tcW w:w="6093" w:type="dxa"/>
          </w:tcPr>
          <w:p w14:paraId="3567977A" w14:textId="77777777" w:rsidR="00A647D9" w:rsidRDefault="001058AA">
            <w:pPr>
              <w:pStyle w:val="FORMATTEXT0"/>
              <w:jc w:val="both"/>
              <w:rPr>
                <w:color w:val="000000" w:themeColor="text1"/>
                <w:highlight w:val="white"/>
              </w:rPr>
            </w:pPr>
            <w:r>
              <w:rPr>
                <w:color w:val="000000" w:themeColor="text1"/>
                <w:sz w:val="22"/>
                <w:szCs w:val="22"/>
                <w:highlight w:val="white"/>
              </w:rPr>
              <w:t>ГОСТ 25294, ГОСТ 25295, ГОСТ 31409, ГОСТ 31410</w:t>
            </w:r>
          </w:p>
        </w:tc>
      </w:tr>
      <w:tr w:rsidR="00A647D9" w14:paraId="10AA1835" w14:textId="77777777" w:rsidTr="001B7EA8">
        <w:trPr>
          <w:trHeight w:val="285"/>
        </w:trPr>
        <w:tc>
          <w:tcPr>
            <w:tcW w:w="3265" w:type="dxa"/>
            <w:vAlign w:val="center"/>
          </w:tcPr>
          <w:p w14:paraId="24A0F231" w14:textId="77777777" w:rsidR="00A647D9" w:rsidRDefault="001058AA">
            <w:pPr>
              <w:pStyle w:val="FORMATTEXT0"/>
              <w:jc w:val="both"/>
              <w:rPr>
                <w:color w:val="000000" w:themeColor="text1"/>
              </w:rPr>
            </w:pPr>
            <w:r>
              <w:rPr>
                <w:color w:val="000000" w:themeColor="text1"/>
                <w:sz w:val="22"/>
                <w:szCs w:val="22"/>
              </w:rPr>
              <w:t>Шорты</w:t>
            </w:r>
          </w:p>
        </w:tc>
        <w:tc>
          <w:tcPr>
            <w:tcW w:w="6093" w:type="dxa"/>
          </w:tcPr>
          <w:p w14:paraId="4D7806CF" w14:textId="77777777" w:rsidR="00A647D9" w:rsidRDefault="001058AA">
            <w:pPr>
              <w:pStyle w:val="FORMATTEXT0"/>
              <w:jc w:val="both"/>
              <w:rPr>
                <w:color w:val="000000" w:themeColor="text1"/>
              </w:rPr>
            </w:pPr>
            <w:r>
              <w:rPr>
                <w:color w:val="000000" w:themeColor="text1"/>
                <w:sz w:val="22"/>
                <w:szCs w:val="22"/>
              </w:rPr>
              <w:t>ГОСТ 31409, ГОСТ 31410</w:t>
            </w:r>
          </w:p>
        </w:tc>
      </w:tr>
      <w:tr w:rsidR="00A647D9" w14:paraId="126ACD70" w14:textId="77777777" w:rsidTr="001B7EA8">
        <w:trPr>
          <w:trHeight w:val="285"/>
        </w:trPr>
        <w:tc>
          <w:tcPr>
            <w:tcW w:w="9358" w:type="dxa"/>
            <w:gridSpan w:val="2"/>
            <w:vAlign w:val="center"/>
          </w:tcPr>
          <w:p w14:paraId="686F5708" w14:textId="779F1D76" w:rsidR="00A647D9" w:rsidRDefault="001058AA" w:rsidP="00D01562">
            <w:pPr>
              <w:pStyle w:val="FORMATTEXT0"/>
              <w:spacing w:line="276" w:lineRule="auto"/>
              <w:ind w:firstLine="709"/>
              <w:jc w:val="both"/>
              <w:rPr>
                <w:color w:val="000000" w:themeColor="text1"/>
              </w:rPr>
            </w:pPr>
            <w:r w:rsidRPr="009138F2">
              <w:rPr>
                <w:highlight w:val="white"/>
              </w:rPr>
              <w:t xml:space="preserve">* </w:t>
            </w:r>
            <w:r w:rsidRPr="009138F2">
              <w:t>Предметы школьной формы также могут быть изготовлены по техническим условиям или стандарту организации</w:t>
            </w:r>
          </w:p>
        </w:tc>
      </w:tr>
    </w:tbl>
    <w:p w14:paraId="2657FB02" w14:textId="77777777" w:rsidR="00A647D9" w:rsidRDefault="00A647D9">
      <w:pPr>
        <w:pStyle w:val="FORMATTEXT0"/>
        <w:spacing w:line="360" w:lineRule="auto"/>
        <w:ind w:firstLine="709"/>
        <w:jc w:val="both"/>
        <w:rPr>
          <w:color w:val="000000" w:themeColor="text1"/>
          <w:sz w:val="24"/>
          <w:szCs w:val="24"/>
        </w:rPr>
      </w:pPr>
    </w:p>
    <w:p w14:paraId="184553D8" w14:textId="7777777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 xml:space="preserve">4.1.3 Размеры школьной формы должны соответствовать размерным признакам типовых фигур: </w:t>
      </w:r>
    </w:p>
    <w:p w14:paraId="36AE5053" w14:textId="77777777" w:rsidR="00A647D9" w:rsidRDefault="001058AA">
      <w:pPr>
        <w:pStyle w:val="FORMATTEXT0"/>
        <w:spacing w:line="360" w:lineRule="auto"/>
        <w:ind w:firstLine="709"/>
        <w:jc w:val="both"/>
        <w:rPr>
          <w:color w:val="000000" w:themeColor="text1"/>
          <w:sz w:val="24"/>
          <w:szCs w:val="24"/>
          <w:highlight w:val="white"/>
        </w:rPr>
      </w:pPr>
      <w:r>
        <w:rPr>
          <w:color w:val="000000" w:themeColor="text1"/>
        </w:rPr>
        <w:t>–</w:t>
      </w:r>
      <w:r>
        <w:rPr>
          <w:color w:val="000000" w:themeColor="text1"/>
          <w:sz w:val="24"/>
          <w:szCs w:val="24"/>
        </w:rPr>
        <w:t xml:space="preserve"> для девочек – по Г</w:t>
      </w:r>
      <w:r>
        <w:rPr>
          <w:color w:val="000000" w:themeColor="text1"/>
          <w:sz w:val="24"/>
          <w:szCs w:val="24"/>
          <w:highlight w:val="white"/>
        </w:rPr>
        <w:t xml:space="preserve">ОСТ 17916; </w:t>
      </w:r>
    </w:p>
    <w:p w14:paraId="584C453C" w14:textId="77777777" w:rsidR="00A647D9" w:rsidRPr="00D01562" w:rsidRDefault="001058AA">
      <w:pPr>
        <w:pStyle w:val="FORMATTEXT0"/>
        <w:spacing w:line="360" w:lineRule="auto"/>
        <w:ind w:firstLine="709"/>
        <w:jc w:val="both"/>
        <w:rPr>
          <w:sz w:val="24"/>
          <w:szCs w:val="24"/>
          <w:highlight w:val="white"/>
        </w:rPr>
      </w:pPr>
      <w:r w:rsidRPr="00D01562">
        <w:rPr>
          <w:highlight w:val="white"/>
        </w:rPr>
        <w:t xml:space="preserve">– </w:t>
      </w:r>
      <w:r w:rsidRPr="00D01562">
        <w:rPr>
          <w:sz w:val="24"/>
          <w:szCs w:val="24"/>
          <w:highlight w:val="white"/>
        </w:rPr>
        <w:t>для мальчиков – по ГОСТ 17917.</w:t>
      </w:r>
    </w:p>
    <w:p w14:paraId="0108FAC6" w14:textId="77777777" w:rsidR="00A647D9" w:rsidRPr="00D01562" w:rsidRDefault="001058AA">
      <w:pPr>
        <w:pStyle w:val="FORMATTEXT0"/>
        <w:spacing w:before="113" w:line="360" w:lineRule="auto"/>
        <w:ind w:firstLine="709"/>
        <w:jc w:val="both"/>
        <w:rPr>
          <w:sz w:val="22"/>
          <w:szCs w:val="22"/>
        </w:rPr>
      </w:pPr>
      <w:r w:rsidRPr="00D01562">
        <w:rPr>
          <w:rFonts w:eastAsia="Times New Roman"/>
          <w:spacing w:val="40"/>
          <w:sz w:val="22"/>
          <w:szCs w:val="22"/>
        </w:rPr>
        <w:t>Примечание</w:t>
      </w:r>
      <w:r w:rsidRPr="00D01562">
        <w:rPr>
          <w:sz w:val="24"/>
          <w:szCs w:val="24"/>
        </w:rPr>
        <w:t xml:space="preserve"> </w:t>
      </w:r>
      <w:r w:rsidRPr="00D01562">
        <w:rPr>
          <w:sz w:val="22"/>
          <w:szCs w:val="22"/>
        </w:rPr>
        <w:t>– Для рубашек (верхних сорочек) размеры должны соответствовать размерным признакам типовых фигур по ГОСТ 30327.</w:t>
      </w:r>
    </w:p>
    <w:p w14:paraId="50892797" w14:textId="77777777" w:rsidR="00A647D9" w:rsidRDefault="00A647D9">
      <w:pPr>
        <w:pStyle w:val="FORMATTEXT0"/>
        <w:spacing w:before="113" w:line="360" w:lineRule="auto"/>
        <w:ind w:firstLine="709"/>
        <w:jc w:val="both"/>
        <w:rPr>
          <w:color w:val="000000" w:themeColor="text1"/>
          <w:sz w:val="22"/>
          <w:szCs w:val="22"/>
        </w:rPr>
      </w:pPr>
    </w:p>
    <w:p w14:paraId="38C0A566" w14:textId="7777777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По согласованию с заказчиком допускается изготавливать школьную форму других размеров.</w:t>
      </w:r>
    </w:p>
    <w:p w14:paraId="5195FB51" w14:textId="77777777" w:rsidR="00A647D9" w:rsidRDefault="001058AA">
      <w:pPr>
        <w:spacing w:before="227" w:after="240" w:line="276" w:lineRule="auto"/>
        <w:ind w:firstLine="709"/>
        <w:jc w:val="both"/>
        <w:rPr>
          <w:rFonts w:ascii="Arial" w:hAnsi="Arial" w:cs="Arial"/>
          <w:b/>
          <w:color w:val="000000" w:themeColor="text1"/>
          <w:szCs w:val="24"/>
        </w:rPr>
      </w:pPr>
      <w:r>
        <w:rPr>
          <w:rFonts w:ascii="Arial" w:hAnsi="Arial" w:cs="Arial"/>
          <w:b/>
          <w:color w:val="000000" w:themeColor="text1"/>
          <w:szCs w:val="24"/>
        </w:rPr>
        <w:t>5 Технические требования</w:t>
      </w:r>
    </w:p>
    <w:p w14:paraId="01D73449" w14:textId="77777777" w:rsidR="00A647D9" w:rsidRDefault="001058AA">
      <w:pPr>
        <w:pStyle w:val="FORMATTEXT0"/>
        <w:spacing w:line="360" w:lineRule="auto"/>
        <w:ind w:firstLine="709"/>
        <w:jc w:val="both"/>
        <w:rPr>
          <w:b/>
          <w:color w:val="000000" w:themeColor="text1"/>
          <w:sz w:val="24"/>
          <w:szCs w:val="24"/>
        </w:rPr>
      </w:pPr>
      <w:r>
        <w:rPr>
          <w:b/>
          <w:color w:val="000000" w:themeColor="text1"/>
          <w:sz w:val="24"/>
          <w:szCs w:val="24"/>
        </w:rPr>
        <w:t>5.1 Основные характеристики</w:t>
      </w:r>
    </w:p>
    <w:p w14:paraId="37FD908A" w14:textId="18AC673C" w:rsidR="00A647D9" w:rsidRPr="009138F2" w:rsidRDefault="001058AA">
      <w:pPr>
        <w:pStyle w:val="FORMATTEXT0"/>
        <w:spacing w:line="360" w:lineRule="auto"/>
        <w:ind w:firstLine="709"/>
        <w:jc w:val="both"/>
        <w:rPr>
          <w:sz w:val="24"/>
          <w:szCs w:val="24"/>
        </w:rPr>
      </w:pPr>
      <w:r>
        <w:rPr>
          <w:color w:val="000000" w:themeColor="text1"/>
          <w:sz w:val="24"/>
          <w:szCs w:val="24"/>
        </w:rPr>
        <w:t>5.1.1 Ш</w:t>
      </w:r>
      <w:r>
        <w:rPr>
          <w:sz w:val="24"/>
          <w:szCs w:val="24"/>
        </w:rPr>
        <w:t>кольная форма должна носить светский характер,</w:t>
      </w:r>
      <w:r>
        <w:rPr>
          <w:color w:val="000000" w:themeColor="text1"/>
          <w:sz w:val="24"/>
          <w:szCs w:val="24"/>
        </w:rPr>
        <w:t xml:space="preserve"> быть </w:t>
      </w:r>
      <w:r w:rsidR="00FE29D7">
        <w:rPr>
          <w:sz w:val="24"/>
          <w:szCs w:val="24"/>
        </w:rPr>
        <w:t xml:space="preserve">эстетичной, </w:t>
      </w:r>
      <w:r>
        <w:rPr>
          <w:color w:val="000000" w:themeColor="text1"/>
          <w:sz w:val="24"/>
          <w:szCs w:val="24"/>
        </w:rPr>
        <w:t xml:space="preserve">не должна содержать символику асоциальных неформальных молодежных </w:t>
      </w:r>
      <w:r w:rsidRPr="009138F2">
        <w:rPr>
          <w:color w:val="000000" w:themeColor="text1"/>
          <w:sz w:val="24"/>
          <w:szCs w:val="24"/>
        </w:rPr>
        <w:t xml:space="preserve">объединений, а также символику, пропагандирующую противоправное поведение </w:t>
      </w:r>
      <w:r w:rsidR="00FE29D7" w:rsidRPr="009138F2">
        <w:rPr>
          <w:color w:val="000000" w:themeColor="text1"/>
          <w:sz w:val="24"/>
          <w:szCs w:val="24"/>
        </w:rPr>
        <w:t>[</w:t>
      </w:r>
      <w:r w:rsidR="009138F2" w:rsidRPr="009138F2">
        <w:rPr>
          <w:color w:val="000000" w:themeColor="text1"/>
          <w:sz w:val="24"/>
          <w:szCs w:val="24"/>
        </w:rPr>
        <w:t>2</w:t>
      </w:r>
      <w:r w:rsidRPr="009138F2">
        <w:rPr>
          <w:color w:val="000000" w:themeColor="text1"/>
          <w:sz w:val="24"/>
          <w:szCs w:val="24"/>
        </w:rPr>
        <w:t>].</w:t>
      </w:r>
    </w:p>
    <w:p w14:paraId="159EC492" w14:textId="36A2C191" w:rsidR="00A647D9" w:rsidRDefault="001058AA">
      <w:pPr>
        <w:pStyle w:val="FORMATTEXT0"/>
        <w:spacing w:line="360" w:lineRule="auto"/>
        <w:ind w:firstLine="709"/>
        <w:jc w:val="both"/>
        <w:rPr>
          <w:strike/>
          <w:color w:val="000000" w:themeColor="text1"/>
          <w:highlight w:val="cyan"/>
        </w:rPr>
      </w:pPr>
      <w:r w:rsidRPr="009138F2">
        <w:rPr>
          <w:color w:val="000000" w:themeColor="text1"/>
          <w:sz w:val="24"/>
          <w:szCs w:val="24"/>
        </w:rPr>
        <w:t>5.1.2 Школьную форму рекомендуется изготавливать в деловом стиле [</w:t>
      </w:r>
      <w:r w:rsidR="009138F2" w:rsidRPr="009138F2">
        <w:rPr>
          <w:color w:val="000000" w:themeColor="text1"/>
          <w:sz w:val="24"/>
          <w:szCs w:val="24"/>
        </w:rPr>
        <w:t>2</w:t>
      </w:r>
      <w:r w:rsidR="00F603DD" w:rsidRPr="009138F2">
        <w:rPr>
          <w:color w:val="000000" w:themeColor="text1"/>
          <w:sz w:val="24"/>
          <w:szCs w:val="24"/>
        </w:rPr>
        <w:t xml:space="preserve">]. </w:t>
      </w:r>
      <w:r>
        <w:rPr>
          <w:color w:val="000000" w:themeColor="text1"/>
          <w:sz w:val="24"/>
          <w:szCs w:val="24"/>
        </w:rPr>
        <w:t xml:space="preserve">Покрой изделий должен обеспечивать удобство школьной формы </w:t>
      </w:r>
      <w:r w:rsidR="00DF312C">
        <w:rPr>
          <w:color w:val="000000" w:themeColor="text1"/>
          <w:sz w:val="24"/>
          <w:szCs w:val="24"/>
        </w:rPr>
        <w:t xml:space="preserve">для </w:t>
      </w:r>
      <w:r>
        <w:rPr>
          <w:color w:val="000000" w:themeColor="text1"/>
          <w:sz w:val="24"/>
          <w:szCs w:val="24"/>
        </w:rPr>
        <w:t>обучающегося в статике и динамике.</w:t>
      </w:r>
    </w:p>
    <w:p w14:paraId="06E7D5A2" w14:textId="41DC9D57" w:rsidR="00A647D9" w:rsidRDefault="001058AA">
      <w:pPr>
        <w:pStyle w:val="FORMATTEXT0"/>
        <w:spacing w:line="360" w:lineRule="auto"/>
        <w:ind w:firstLine="709"/>
        <w:jc w:val="both"/>
        <w:rPr>
          <w:color w:val="000000" w:themeColor="text1"/>
        </w:rPr>
      </w:pPr>
      <w:r>
        <w:rPr>
          <w:color w:val="000000" w:themeColor="text1"/>
          <w:sz w:val="24"/>
          <w:szCs w:val="24"/>
        </w:rPr>
        <w:t>5</w:t>
      </w:r>
      <w:r>
        <w:rPr>
          <w:color w:val="000000" w:themeColor="text1"/>
          <w:sz w:val="24"/>
          <w:szCs w:val="24"/>
          <w:highlight w:val="white"/>
        </w:rPr>
        <w:t>.1.3 Школьная форма может иметь отличительные знаки, используемые в образовательной организации: эмблемы, нашивки,</w:t>
      </w:r>
      <w:r w:rsidRPr="00D97FBE">
        <w:rPr>
          <w:color w:val="FF0000"/>
          <w:sz w:val="24"/>
          <w:szCs w:val="24"/>
          <w:highlight w:val="white"/>
        </w:rPr>
        <w:t xml:space="preserve"> </w:t>
      </w:r>
      <w:r>
        <w:rPr>
          <w:color w:val="000000" w:themeColor="text1"/>
          <w:sz w:val="24"/>
          <w:szCs w:val="24"/>
          <w:highlight w:val="white"/>
        </w:rPr>
        <w:t>и прочие декоративные элементы.</w:t>
      </w:r>
    </w:p>
    <w:p w14:paraId="06FB4AFF" w14:textId="77777777" w:rsidR="00A647D9" w:rsidRDefault="001058AA">
      <w:pPr>
        <w:pStyle w:val="FORMATTEXT0"/>
        <w:spacing w:before="113" w:line="360" w:lineRule="auto"/>
        <w:ind w:firstLine="709"/>
        <w:jc w:val="both"/>
        <w:rPr>
          <w:color w:val="000000" w:themeColor="text1"/>
        </w:rPr>
      </w:pPr>
      <w:r>
        <w:rPr>
          <w:rFonts w:eastAsia="Times New Roman"/>
          <w:color w:val="000000" w:themeColor="text1"/>
          <w:spacing w:val="40"/>
          <w:sz w:val="22"/>
          <w:szCs w:val="22"/>
        </w:rPr>
        <w:t>Примечание</w:t>
      </w:r>
      <w:r>
        <w:rPr>
          <w:color w:val="000000" w:themeColor="text1"/>
          <w:sz w:val="24"/>
          <w:szCs w:val="24"/>
        </w:rPr>
        <w:t xml:space="preserve"> </w:t>
      </w:r>
      <w:r>
        <w:rPr>
          <w:color w:val="000000" w:themeColor="text1"/>
          <w:sz w:val="22"/>
          <w:szCs w:val="22"/>
        </w:rPr>
        <w:t xml:space="preserve">– Рекомендуется размещение на школьной форме государственной (патриотической) символики в виде вышеперечисленных отличительных знаков. </w:t>
      </w:r>
    </w:p>
    <w:p w14:paraId="7178D361" w14:textId="77777777" w:rsidR="00A647D9" w:rsidRDefault="001058AA">
      <w:pPr>
        <w:pStyle w:val="FORMATTEXT0"/>
        <w:spacing w:line="360" w:lineRule="auto"/>
        <w:ind w:firstLine="709"/>
        <w:jc w:val="both"/>
        <w:rPr>
          <w:color w:val="000000" w:themeColor="text1"/>
        </w:rPr>
      </w:pPr>
      <w:r>
        <w:rPr>
          <w:color w:val="000000" w:themeColor="text1"/>
          <w:sz w:val="24"/>
          <w:szCs w:val="24"/>
        </w:rPr>
        <w:t xml:space="preserve">5.1.4 </w:t>
      </w:r>
      <w:r>
        <w:rPr>
          <w:color w:val="000000" w:themeColor="text1"/>
          <w:sz w:val="24"/>
          <w:szCs w:val="24"/>
          <w:highlight w:val="white"/>
        </w:rPr>
        <w:t>Организации, осуществляющие образовательную деятельность, вправе устанавливать требования к одежде обучающихся, не противоречащие настоящему стандарту, в том числе требования к ее общему виду, цвету, фасону, видам одежды обучающихся, знакам отличия и вводить нормативные рекомендации в соответствии с климатическими условиями ме</w:t>
      </w:r>
      <w:r>
        <w:rPr>
          <w:color w:val="000000" w:themeColor="text1"/>
          <w:sz w:val="24"/>
          <w:szCs w:val="24"/>
        </w:rPr>
        <w:t>стности [3].</w:t>
      </w:r>
    </w:p>
    <w:p w14:paraId="435219AA" w14:textId="6ED10B7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5</w:t>
      </w:r>
      <w:r>
        <w:rPr>
          <w:color w:val="000000" w:themeColor="text1"/>
          <w:sz w:val="24"/>
          <w:szCs w:val="24"/>
          <w:highlight w:val="white"/>
        </w:rPr>
        <w:t>.1.5 Фурнитура, используемая в школьной форме, пре</w:t>
      </w:r>
      <w:r>
        <w:rPr>
          <w:color w:val="000000" w:themeColor="text1"/>
          <w:sz w:val="24"/>
          <w:szCs w:val="24"/>
        </w:rPr>
        <w:t>имущественно должна быть функциональной (для застегивания, регулирования длины/</w:t>
      </w:r>
      <w:r w:rsidR="00F603DD">
        <w:rPr>
          <w:color w:val="000000" w:themeColor="text1"/>
          <w:sz w:val="24"/>
          <w:szCs w:val="24"/>
        </w:rPr>
        <w:t>ширины и т. п.).</w:t>
      </w:r>
    </w:p>
    <w:p w14:paraId="3FAF581D" w14:textId="3F1965DD" w:rsidR="00A647D9" w:rsidRPr="000822AF" w:rsidRDefault="001058AA">
      <w:pPr>
        <w:pStyle w:val="FORMATTEXT0"/>
        <w:spacing w:line="360" w:lineRule="auto"/>
        <w:ind w:firstLine="709"/>
        <w:jc w:val="both"/>
        <w:rPr>
          <w:sz w:val="24"/>
          <w:szCs w:val="24"/>
          <w:highlight w:val="white"/>
        </w:rPr>
      </w:pPr>
      <w:r w:rsidRPr="00332D86">
        <w:rPr>
          <w:sz w:val="24"/>
          <w:szCs w:val="24"/>
          <w:highlight w:val="white"/>
        </w:rPr>
        <w:t xml:space="preserve">Фурнитура </w:t>
      </w:r>
      <w:r w:rsidRPr="00C400A4">
        <w:rPr>
          <w:sz w:val="24"/>
          <w:szCs w:val="24"/>
          <w:highlight w:val="white"/>
        </w:rPr>
        <w:t>не должна</w:t>
      </w:r>
      <w:r w:rsidR="00F603DD" w:rsidRPr="00C400A4">
        <w:rPr>
          <w:sz w:val="24"/>
          <w:szCs w:val="24"/>
          <w:highlight w:val="white"/>
        </w:rPr>
        <w:t xml:space="preserve"> </w:t>
      </w:r>
      <w:r w:rsidRPr="00C400A4">
        <w:rPr>
          <w:sz w:val="24"/>
          <w:szCs w:val="24"/>
          <w:highlight w:val="white"/>
        </w:rPr>
        <w:t xml:space="preserve">содержать острых кромок. Не рекомендуется применять массивную металлическую фурнитуру, а также крючки, клёпки и иную навесную фурнитуру с выступающими </w:t>
      </w:r>
      <w:r w:rsidRPr="000822AF">
        <w:rPr>
          <w:sz w:val="24"/>
          <w:szCs w:val="24"/>
          <w:highlight w:val="white"/>
        </w:rPr>
        <w:t>краями</w:t>
      </w:r>
      <w:r w:rsidR="00147A13" w:rsidRPr="000822AF">
        <w:rPr>
          <w:sz w:val="24"/>
          <w:szCs w:val="24"/>
          <w:highlight w:val="white"/>
        </w:rPr>
        <w:t>.</w:t>
      </w:r>
    </w:p>
    <w:p w14:paraId="4C659531" w14:textId="77777777" w:rsidR="00C400A4" w:rsidRPr="000822AF" w:rsidRDefault="00C400A4">
      <w:pPr>
        <w:pStyle w:val="FORMATTEXT0"/>
        <w:spacing w:line="360" w:lineRule="auto"/>
        <w:ind w:firstLine="709"/>
        <w:jc w:val="both"/>
        <w:rPr>
          <w:sz w:val="24"/>
          <w:szCs w:val="24"/>
          <w:highlight w:val="white"/>
        </w:rPr>
      </w:pPr>
    </w:p>
    <w:p w14:paraId="2AD7E1FB" w14:textId="3992D287" w:rsidR="00A647D9" w:rsidRPr="009138F2" w:rsidRDefault="001058AA">
      <w:pPr>
        <w:pStyle w:val="FORMATTEXT0"/>
        <w:spacing w:before="113" w:line="360" w:lineRule="auto"/>
        <w:ind w:firstLine="709"/>
        <w:jc w:val="both"/>
        <w:rPr>
          <w:b/>
          <w:bCs/>
          <w:sz w:val="24"/>
          <w:szCs w:val="24"/>
        </w:rPr>
      </w:pPr>
      <w:r w:rsidRPr="009138F2">
        <w:rPr>
          <w:b/>
          <w:sz w:val="24"/>
          <w:szCs w:val="24"/>
        </w:rPr>
        <w:t xml:space="preserve">5.2 Требования к готовым изделиям школьной формы и материалам, </w:t>
      </w:r>
      <w:r w:rsidR="004F1A45" w:rsidRPr="009138F2">
        <w:rPr>
          <w:b/>
          <w:sz w:val="24"/>
          <w:szCs w:val="24"/>
        </w:rPr>
        <w:t xml:space="preserve">из которых </w:t>
      </w:r>
      <w:r w:rsidR="00410742" w:rsidRPr="009138F2">
        <w:rPr>
          <w:b/>
          <w:sz w:val="24"/>
          <w:szCs w:val="24"/>
        </w:rPr>
        <w:t>она изготовлена</w:t>
      </w:r>
      <w:r w:rsidRPr="009138F2">
        <w:rPr>
          <w:b/>
          <w:sz w:val="24"/>
          <w:szCs w:val="24"/>
        </w:rPr>
        <w:t xml:space="preserve"> </w:t>
      </w:r>
    </w:p>
    <w:p w14:paraId="37052D6E" w14:textId="30928A05" w:rsidR="00A647D9" w:rsidRDefault="001058AA">
      <w:pPr>
        <w:pStyle w:val="FORMATTEXT0"/>
        <w:spacing w:line="360" w:lineRule="auto"/>
        <w:ind w:firstLine="709"/>
        <w:jc w:val="both"/>
        <w:rPr>
          <w:bCs/>
          <w:color w:val="000000" w:themeColor="text1"/>
          <w:sz w:val="24"/>
          <w:szCs w:val="24"/>
          <w:highlight w:val="white"/>
        </w:rPr>
      </w:pPr>
      <w:r>
        <w:rPr>
          <w:bCs/>
          <w:color w:val="000000" w:themeColor="text1"/>
          <w:sz w:val="24"/>
          <w:szCs w:val="24"/>
        </w:rPr>
        <w:t>5.2.1 Школьная форма должн</w:t>
      </w:r>
      <w:r w:rsidR="00FE29D7">
        <w:rPr>
          <w:bCs/>
          <w:color w:val="000000" w:themeColor="text1"/>
          <w:sz w:val="24"/>
          <w:szCs w:val="24"/>
        </w:rPr>
        <w:t xml:space="preserve">а соответствовать </w:t>
      </w:r>
      <w:r w:rsidR="00FE29D7" w:rsidRPr="009138F2">
        <w:rPr>
          <w:bCs/>
          <w:color w:val="000000" w:themeColor="text1"/>
          <w:sz w:val="24"/>
          <w:szCs w:val="24"/>
        </w:rPr>
        <w:t>требованиям [</w:t>
      </w:r>
      <w:r w:rsidR="009138F2" w:rsidRPr="009138F2">
        <w:rPr>
          <w:bCs/>
          <w:color w:val="000000" w:themeColor="text1"/>
          <w:sz w:val="24"/>
          <w:szCs w:val="24"/>
        </w:rPr>
        <w:t>1</w:t>
      </w:r>
      <w:r w:rsidRPr="009138F2">
        <w:rPr>
          <w:bCs/>
          <w:color w:val="000000" w:themeColor="text1"/>
          <w:sz w:val="24"/>
          <w:szCs w:val="24"/>
        </w:rPr>
        <w:t>], настоящего</w:t>
      </w:r>
      <w:r>
        <w:rPr>
          <w:bCs/>
          <w:color w:val="000000" w:themeColor="text1"/>
          <w:sz w:val="24"/>
          <w:szCs w:val="24"/>
        </w:rPr>
        <w:t xml:space="preserve"> стандарта</w:t>
      </w:r>
      <w:r w:rsidRPr="00222AD5">
        <w:rPr>
          <w:bCs/>
          <w:sz w:val="24"/>
          <w:szCs w:val="24"/>
        </w:rPr>
        <w:t>, а также</w:t>
      </w:r>
      <w:r w:rsidR="00222AD5" w:rsidRPr="00222AD5">
        <w:rPr>
          <w:bCs/>
          <w:sz w:val="24"/>
          <w:szCs w:val="24"/>
        </w:rPr>
        <w:t xml:space="preserve"> </w:t>
      </w:r>
      <w:r w:rsidRPr="00222AD5">
        <w:rPr>
          <w:bCs/>
          <w:sz w:val="24"/>
          <w:szCs w:val="24"/>
        </w:rPr>
        <w:t>документу, в соответствии с которым она изготовлена</w:t>
      </w:r>
      <w:r>
        <w:rPr>
          <w:bCs/>
          <w:color w:val="000000" w:themeColor="text1"/>
          <w:sz w:val="24"/>
          <w:szCs w:val="24"/>
        </w:rPr>
        <w:t>.</w:t>
      </w:r>
    </w:p>
    <w:p w14:paraId="7AFB165E" w14:textId="77777777" w:rsidR="009D3D35" w:rsidRDefault="001058AA">
      <w:pPr>
        <w:pStyle w:val="FORMATTEXT0"/>
        <w:spacing w:line="360" w:lineRule="auto"/>
        <w:ind w:firstLine="709"/>
        <w:jc w:val="both"/>
        <w:rPr>
          <w:bCs/>
          <w:color w:val="000000" w:themeColor="text1"/>
          <w:sz w:val="24"/>
          <w:szCs w:val="24"/>
        </w:rPr>
      </w:pPr>
      <w:r>
        <w:rPr>
          <w:bCs/>
          <w:color w:val="000000" w:themeColor="text1"/>
          <w:sz w:val="24"/>
          <w:szCs w:val="24"/>
        </w:rPr>
        <w:t xml:space="preserve">5.2.2 Фактические значения основных линейных измерений изделий должны соответствовать размерным признакам типовой фигуры, указанной в маркировке изделий и документе, в соответствии с которым оно изготовлено, с учетом конструктивных прибавок и технологических припусков. </w:t>
      </w:r>
    </w:p>
    <w:p w14:paraId="5CACA73B" w14:textId="202D0A91" w:rsidR="00A647D9" w:rsidRDefault="001058AA">
      <w:pPr>
        <w:pStyle w:val="FORMATTEXT0"/>
        <w:spacing w:line="360" w:lineRule="auto"/>
        <w:ind w:firstLine="709"/>
        <w:jc w:val="both"/>
        <w:rPr>
          <w:bCs/>
          <w:color w:val="000000" w:themeColor="text1"/>
          <w:sz w:val="24"/>
          <w:szCs w:val="24"/>
          <w:highlight w:val="white"/>
        </w:rPr>
      </w:pPr>
      <w:r>
        <w:rPr>
          <w:bCs/>
          <w:color w:val="000000" w:themeColor="text1"/>
          <w:sz w:val="24"/>
          <w:szCs w:val="24"/>
        </w:rPr>
        <w:t>Отклонение фактического значения массовой доли (процентного содержани</w:t>
      </w:r>
      <w:r>
        <w:rPr>
          <w:bCs/>
          <w:color w:val="000000" w:themeColor="text1"/>
          <w:sz w:val="24"/>
          <w:szCs w:val="24"/>
          <w:highlight w:val="white"/>
        </w:rPr>
        <w:t xml:space="preserve">я) сырья в материале верха и подкладки изделия не должны превышать </w:t>
      </w:r>
      <w:bookmarkStart w:id="4" w:name="_Hlk130983100"/>
      <w:r>
        <w:rPr>
          <w:bCs/>
          <w:color w:val="000000" w:themeColor="text1"/>
          <w:sz w:val="24"/>
          <w:szCs w:val="24"/>
          <w:highlight w:val="white"/>
        </w:rPr>
        <w:t xml:space="preserve">± 5 </w:t>
      </w:r>
      <w:bookmarkEnd w:id="4"/>
      <w:r>
        <w:rPr>
          <w:bCs/>
          <w:color w:val="000000" w:themeColor="text1"/>
          <w:sz w:val="24"/>
          <w:szCs w:val="24"/>
          <w:highlight w:val="white"/>
        </w:rPr>
        <w:t>% от указанной в маркировке.</w:t>
      </w:r>
    </w:p>
    <w:p w14:paraId="66986D34" w14:textId="3AD7238F" w:rsidR="00A647D9" w:rsidRPr="00A57258" w:rsidRDefault="001058AA" w:rsidP="00A57258">
      <w:pPr>
        <w:pStyle w:val="FORMATTEXT0"/>
        <w:spacing w:line="360" w:lineRule="auto"/>
        <w:ind w:firstLine="709"/>
        <w:jc w:val="both"/>
        <w:rPr>
          <w:bCs/>
          <w:color w:val="000000" w:themeColor="text1"/>
          <w:sz w:val="24"/>
          <w:szCs w:val="24"/>
        </w:rPr>
      </w:pPr>
      <w:r>
        <w:rPr>
          <w:bCs/>
          <w:color w:val="000000" w:themeColor="text1"/>
          <w:sz w:val="24"/>
          <w:szCs w:val="24"/>
        </w:rPr>
        <w:t xml:space="preserve">5.2.3 </w:t>
      </w:r>
      <w:bookmarkStart w:id="5" w:name="_Hlk30071172"/>
      <w:r>
        <w:rPr>
          <w:bCs/>
          <w:color w:val="000000" w:themeColor="text1"/>
          <w:sz w:val="24"/>
          <w:szCs w:val="24"/>
        </w:rPr>
        <w:t>Показатели физико-гигиенических свойств и биологической безопасности</w:t>
      </w:r>
      <w:bookmarkEnd w:id="5"/>
      <w:r>
        <w:rPr>
          <w:bCs/>
          <w:color w:val="000000" w:themeColor="text1"/>
          <w:sz w:val="24"/>
          <w:szCs w:val="24"/>
        </w:rPr>
        <w:t xml:space="preserve"> </w:t>
      </w:r>
      <w:bookmarkStart w:id="6" w:name="_Hlk30081836"/>
      <w:r w:rsidRPr="00222AD5">
        <w:rPr>
          <w:bCs/>
          <w:sz w:val="24"/>
          <w:szCs w:val="24"/>
        </w:rPr>
        <w:t>изделий школьной формы и материалов, из которых он</w:t>
      </w:r>
      <w:r w:rsidR="008C1F2B" w:rsidRPr="00222AD5">
        <w:rPr>
          <w:bCs/>
          <w:sz w:val="24"/>
          <w:szCs w:val="24"/>
        </w:rPr>
        <w:t>и</w:t>
      </w:r>
      <w:r w:rsidRPr="00222AD5">
        <w:rPr>
          <w:bCs/>
          <w:sz w:val="24"/>
          <w:szCs w:val="24"/>
        </w:rPr>
        <w:t xml:space="preserve"> </w:t>
      </w:r>
      <w:r w:rsidRPr="009138F2">
        <w:rPr>
          <w:bCs/>
          <w:sz w:val="24"/>
          <w:szCs w:val="24"/>
        </w:rPr>
        <w:t>изготовлен</w:t>
      </w:r>
      <w:r w:rsidR="008C1F2B" w:rsidRPr="009138F2">
        <w:rPr>
          <w:bCs/>
          <w:sz w:val="24"/>
          <w:szCs w:val="24"/>
        </w:rPr>
        <w:t>ы</w:t>
      </w:r>
      <w:r w:rsidRPr="009138F2">
        <w:rPr>
          <w:bCs/>
          <w:sz w:val="24"/>
          <w:szCs w:val="24"/>
        </w:rPr>
        <w:t>,</w:t>
      </w:r>
      <w:bookmarkEnd w:id="6"/>
      <w:r w:rsidR="00222AD5" w:rsidRPr="009138F2">
        <w:rPr>
          <w:bCs/>
          <w:sz w:val="24"/>
          <w:szCs w:val="24"/>
        </w:rPr>
        <w:t xml:space="preserve"> </w:t>
      </w:r>
      <w:r w:rsidR="00FE29D7" w:rsidRPr="009138F2">
        <w:rPr>
          <w:bCs/>
          <w:sz w:val="24"/>
          <w:szCs w:val="24"/>
        </w:rPr>
        <w:t>дополнительно требованиям [</w:t>
      </w:r>
      <w:r w:rsidR="009138F2" w:rsidRPr="009138F2">
        <w:rPr>
          <w:bCs/>
          <w:sz w:val="24"/>
          <w:szCs w:val="24"/>
        </w:rPr>
        <w:t>1</w:t>
      </w:r>
      <w:r w:rsidR="00F83B12" w:rsidRPr="009138F2">
        <w:rPr>
          <w:bCs/>
          <w:sz w:val="24"/>
          <w:szCs w:val="24"/>
        </w:rPr>
        <w:t>]</w:t>
      </w:r>
      <w:r w:rsidR="00F83B12" w:rsidRPr="00F83B12">
        <w:rPr>
          <w:bCs/>
          <w:sz w:val="24"/>
          <w:szCs w:val="24"/>
        </w:rPr>
        <w:t xml:space="preserve"> </w:t>
      </w:r>
      <w:r w:rsidRPr="00222AD5">
        <w:rPr>
          <w:bCs/>
          <w:sz w:val="24"/>
          <w:szCs w:val="24"/>
        </w:rPr>
        <w:t>должны соответствовать требованиям таблицы 2.</w:t>
      </w:r>
    </w:p>
    <w:p w14:paraId="3FF4D590" w14:textId="1CACCBF7" w:rsidR="0056550C" w:rsidRDefault="0056550C" w:rsidP="0056550C">
      <w:pPr>
        <w:pStyle w:val="FORMATTEXT0"/>
        <w:spacing w:line="360" w:lineRule="auto"/>
        <w:ind w:firstLine="709"/>
        <w:jc w:val="both"/>
        <w:rPr>
          <w:bCs/>
          <w:sz w:val="24"/>
          <w:szCs w:val="24"/>
        </w:rPr>
      </w:pPr>
      <w:r w:rsidRPr="0056550C">
        <w:rPr>
          <w:bCs/>
          <w:sz w:val="24"/>
          <w:szCs w:val="24"/>
        </w:rPr>
        <w:t xml:space="preserve">Показатели </w:t>
      </w:r>
      <w:r>
        <w:rPr>
          <w:bCs/>
          <w:sz w:val="24"/>
          <w:szCs w:val="24"/>
        </w:rPr>
        <w:t>физико-механических</w:t>
      </w:r>
      <w:r w:rsidRPr="0056550C">
        <w:rPr>
          <w:bCs/>
          <w:sz w:val="24"/>
          <w:szCs w:val="24"/>
        </w:rPr>
        <w:t xml:space="preserve"> </w:t>
      </w:r>
      <w:r>
        <w:rPr>
          <w:bCs/>
          <w:color w:val="000000" w:themeColor="text1"/>
          <w:sz w:val="24"/>
          <w:szCs w:val="24"/>
        </w:rPr>
        <w:t>свойств</w:t>
      </w:r>
      <w:r w:rsidRPr="0056550C">
        <w:rPr>
          <w:bCs/>
          <w:sz w:val="24"/>
          <w:szCs w:val="24"/>
        </w:rPr>
        <w:t xml:space="preserve"> </w:t>
      </w:r>
      <w:r>
        <w:rPr>
          <w:bCs/>
          <w:sz w:val="24"/>
          <w:szCs w:val="24"/>
        </w:rPr>
        <w:t>изделий школьной формы и материалов</w:t>
      </w:r>
      <w:r w:rsidRPr="0056550C">
        <w:rPr>
          <w:bCs/>
          <w:sz w:val="24"/>
          <w:szCs w:val="24"/>
        </w:rPr>
        <w:t>, из которых они изготовлены, должны соо</w:t>
      </w:r>
      <w:r w:rsidR="00A57258">
        <w:rPr>
          <w:bCs/>
          <w:sz w:val="24"/>
          <w:szCs w:val="24"/>
        </w:rPr>
        <w:t>тветствовать требованиям таблиц</w:t>
      </w:r>
      <w:r w:rsidRPr="0056550C">
        <w:rPr>
          <w:bCs/>
          <w:sz w:val="24"/>
          <w:szCs w:val="24"/>
        </w:rPr>
        <w:t xml:space="preserve"> 3</w:t>
      </w:r>
      <w:r w:rsidR="00A57258">
        <w:rPr>
          <w:bCs/>
          <w:sz w:val="24"/>
          <w:szCs w:val="24"/>
        </w:rPr>
        <w:t>, 4</w:t>
      </w:r>
      <w:r w:rsidRPr="0056550C">
        <w:rPr>
          <w:bCs/>
          <w:sz w:val="24"/>
          <w:szCs w:val="24"/>
        </w:rPr>
        <w:t>.</w:t>
      </w:r>
    </w:p>
    <w:p w14:paraId="75CFE461" w14:textId="32BC3F14" w:rsidR="0056550C" w:rsidRDefault="00A57258" w:rsidP="009138F2">
      <w:pPr>
        <w:pStyle w:val="FORMATTEXT0"/>
        <w:spacing w:before="113" w:line="360" w:lineRule="auto"/>
        <w:ind w:firstLine="709"/>
        <w:jc w:val="both"/>
        <w:rPr>
          <w:color w:val="000000" w:themeColor="text1"/>
          <w:sz w:val="22"/>
          <w:szCs w:val="22"/>
        </w:rPr>
      </w:pPr>
      <w:r w:rsidRPr="00C400A4">
        <w:rPr>
          <w:rFonts w:eastAsia="Times New Roman"/>
          <w:color w:val="000000" w:themeColor="text1"/>
          <w:spacing w:val="40"/>
          <w:sz w:val="22"/>
          <w:szCs w:val="22"/>
        </w:rPr>
        <w:t>Примечание</w:t>
      </w:r>
      <w:r w:rsidRPr="00C400A4">
        <w:rPr>
          <w:color w:val="000000" w:themeColor="text1"/>
          <w:sz w:val="24"/>
          <w:szCs w:val="24"/>
        </w:rPr>
        <w:t xml:space="preserve"> </w:t>
      </w:r>
      <w:r w:rsidRPr="00C400A4">
        <w:rPr>
          <w:color w:val="000000" w:themeColor="text1"/>
          <w:sz w:val="22"/>
          <w:szCs w:val="22"/>
        </w:rPr>
        <w:t xml:space="preserve">– Требования таблиц 2 – 4 не распространяются на аксессуары и изделия </w:t>
      </w:r>
      <w:r w:rsidR="00714A55" w:rsidRPr="00C400A4">
        <w:rPr>
          <w:color w:val="000000" w:themeColor="text1"/>
          <w:sz w:val="22"/>
          <w:szCs w:val="22"/>
        </w:rPr>
        <w:t xml:space="preserve">эпизодического </w:t>
      </w:r>
      <w:r w:rsidRPr="00C400A4">
        <w:rPr>
          <w:color w:val="000000" w:themeColor="text1"/>
          <w:sz w:val="22"/>
          <w:szCs w:val="22"/>
        </w:rPr>
        <w:t>использования.</w:t>
      </w:r>
      <w:r>
        <w:rPr>
          <w:color w:val="000000" w:themeColor="text1"/>
          <w:sz w:val="22"/>
          <w:szCs w:val="22"/>
        </w:rPr>
        <w:t xml:space="preserve"> </w:t>
      </w:r>
    </w:p>
    <w:p w14:paraId="00A25DE1" w14:textId="2F0A2639" w:rsidR="00A647D9" w:rsidRDefault="001058AA">
      <w:pPr>
        <w:pStyle w:val="FORMATTEXT0"/>
        <w:spacing w:before="113" w:line="360" w:lineRule="auto"/>
        <w:jc w:val="both"/>
        <w:rPr>
          <w:spacing w:val="40"/>
          <w:sz w:val="22"/>
          <w:szCs w:val="22"/>
        </w:rPr>
      </w:pPr>
      <w:r>
        <w:rPr>
          <w:bCs/>
          <w:spacing w:val="40"/>
          <w:sz w:val="22"/>
          <w:szCs w:val="22"/>
        </w:rPr>
        <w:t>Таблица 2</w:t>
      </w:r>
      <w:r w:rsidR="000D623B">
        <w:rPr>
          <w:bCs/>
          <w:spacing w:val="40"/>
          <w:sz w:val="22"/>
          <w:szCs w:val="22"/>
        </w:rPr>
        <w:t xml:space="preserve"> – </w:t>
      </w:r>
      <w:r w:rsidR="000D623B">
        <w:rPr>
          <w:bCs/>
          <w:sz w:val="22"/>
          <w:szCs w:val="24"/>
        </w:rPr>
        <w:t>Показатели физико-</w:t>
      </w:r>
      <w:r w:rsidR="001F7E9F">
        <w:rPr>
          <w:bCs/>
          <w:sz w:val="22"/>
          <w:szCs w:val="24"/>
        </w:rPr>
        <w:t>гигиенических</w:t>
      </w:r>
      <w:r w:rsidR="000D623B">
        <w:rPr>
          <w:bCs/>
          <w:sz w:val="22"/>
          <w:szCs w:val="24"/>
        </w:rPr>
        <w:t xml:space="preserve"> свойств</w:t>
      </w:r>
      <w:r w:rsidR="001F7E9F">
        <w:rPr>
          <w:bCs/>
          <w:sz w:val="22"/>
          <w:szCs w:val="24"/>
        </w:rPr>
        <w:t xml:space="preserve"> и биологической безопасности</w:t>
      </w:r>
      <w:r w:rsidR="001E76D3" w:rsidRPr="001E76D3">
        <w:t xml:space="preserve"> </w:t>
      </w:r>
      <w:r w:rsidR="001E76D3" w:rsidRPr="001E76D3">
        <w:rPr>
          <w:bCs/>
          <w:sz w:val="22"/>
          <w:szCs w:val="24"/>
        </w:rPr>
        <w:t>изделий школьной формы и материалов, из которых они изготовлены</w:t>
      </w:r>
    </w:p>
    <w:tbl>
      <w:tblPr>
        <w:tblW w:w="5000" w:type="pct"/>
        <w:tblLayout w:type="fixed"/>
        <w:tblLook w:val="04A0" w:firstRow="1" w:lastRow="0" w:firstColumn="1" w:lastColumn="0" w:noHBand="0" w:noVBand="1"/>
      </w:tblPr>
      <w:tblGrid>
        <w:gridCol w:w="5807"/>
        <w:gridCol w:w="3537"/>
      </w:tblGrid>
      <w:tr w:rsidR="00A647D9" w14:paraId="4595FAC7" w14:textId="77777777" w:rsidTr="00C400A4">
        <w:trPr>
          <w:trHeight w:val="517"/>
          <w:tblHeader/>
        </w:trPr>
        <w:tc>
          <w:tcPr>
            <w:tcW w:w="58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F8291F" w14:textId="77777777" w:rsidR="00A647D9" w:rsidRDefault="001058AA">
            <w:pPr>
              <w:widowControl w:val="0"/>
              <w:jc w:val="center"/>
              <w:rPr>
                <w:rFonts w:ascii="Arial" w:hAnsi="Arial" w:cs="Arial"/>
                <w:sz w:val="20"/>
                <w:szCs w:val="20"/>
              </w:rPr>
            </w:pPr>
            <w:r>
              <w:rPr>
                <w:rFonts w:ascii="Arial" w:hAnsi="Arial" w:cs="Arial"/>
                <w:bCs/>
                <w:sz w:val="20"/>
                <w:szCs w:val="20"/>
              </w:rPr>
              <w:t>Наименование показателя</w:t>
            </w:r>
          </w:p>
        </w:tc>
        <w:tc>
          <w:tcPr>
            <w:tcW w:w="353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4E86CC" w14:textId="77777777" w:rsidR="00A647D9" w:rsidRDefault="001058AA">
            <w:pPr>
              <w:widowControl w:val="0"/>
              <w:jc w:val="center"/>
              <w:rPr>
                <w:rFonts w:ascii="Arial" w:hAnsi="Arial" w:cs="Arial"/>
                <w:sz w:val="20"/>
                <w:szCs w:val="20"/>
              </w:rPr>
            </w:pPr>
            <w:r>
              <w:rPr>
                <w:rFonts w:ascii="Arial" w:hAnsi="Arial" w:cs="Arial"/>
                <w:bCs/>
                <w:sz w:val="20"/>
                <w:szCs w:val="20"/>
              </w:rPr>
              <w:t>Значение показателя</w:t>
            </w:r>
          </w:p>
        </w:tc>
      </w:tr>
      <w:tr w:rsidR="00A647D9" w14:paraId="61A840FE" w14:textId="77777777" w:rsidTr="00C400A4">
        <w:trPr>
          <w:trHeight w:val="132"/>
        </w:trPr>
        <w:tc>
          <w:tcPr>
            <w:tcW w:w="5807" w:type="dxa"/>
            <w:tcBorders>
              <w:top w:val="single" w:sz="4" w:space="0" w:color="000000"/>
              <w:left w:val="single" w:sz="4" w:space="0" w:color="000000"/>
              <w:bottom w:val="single" w:sz="4" w:space="0" w:color="auto"/>
              <w:right w:val="single" w:sz="4" w:space="0" w:color="000000"/>
            </w:tcBorders>
            <w:shd w:val="clear" w:color="FFFFFF" w:fill="FFFFFF"/>
            <w:vAlign w:val="center"/>
          </w:tcPr>
          <w:p w14:paraId="25C286C0" w14:textId="30B7794D" w:rsidR="00A647D9" w:rsidRDefault="001058AA">
            <w:pPr>
              <w:widowControl w:val="0"/>
              <w:spacing w:line="276" w:lineRule="auto"/>
              <w:ind w:firstLine="284"/>
              <w:rPr>
                <w:rFonts w:ascii="Arial" w:hAnsi="Arial" w:cs="Arial"/>
                <w:color w:val="000000" w:themeColor="text1"/>
                <w:sz w:val="20"/>
                <w:szCs w:val="20"/>
              </w:rPr>
            </w:pPr>
            <w:r w:rsidRPr="00222AD5">
              <w:rPr>
                <w:rFonts w:ascii="Arial" w:hAnsi="Arial" w:cs="Arial"/>
                <w:sz w:val="20"/>
                <w:szCs w:val="20"/>
              </w:rPr>
              <w:t>Гигроскопичность</w:t>
            </w:r>
            <w:r w:rsidR="0092231E">
              <w:rPr>
                <w:rFonts w:ascii="Arial" w:hAnsi="Arial" w:cs="Arial"/>
                <w:sz w:val="20"/>
                <w:szCs w:val="20"/>
                <w:vertAlign w:val="superscript"/>
              </w:rPr>
              <w:t>1)</w:t>
            </w:r>
            <w:r w:rsidRPr="0092231E">
              <w:rPr>
                <w:rFonts w:ascii="Arial" w:hAnsi="Arial" w:cs="Arial"/>
                <w:sz w:val="20"/>
                <w:szCs w:val="20"/>
              </w:rPr>
              <w:t xml:space="preserve">, </w:t>
            </w:r>
            <w:r w:rsidRPr="00222AD5">
              <w:rPr>
                <w:rFonts w:ascii="Arial" w:hAnsi="Arial" w:cs="Arial"/>
                <w:sz w:val="20"/>
                <w:szCs w:val="20"/>
              </w:rPr>
              <w:t>%, не менее:</w:t>
            </w:r>
          </w:p>
        </w:tc>
        <w:tc>
          <w:tcPr>
            <w:tcW w:w="3537" w:type="dxa"/>
            <w:tcBorders>
              <w:top w:val="single" w:sz="4" w:space="0" w:color="000000"/>
              <w:left w:val="single" w:sz="4" w:space="0" w:color="000000"/>
              <w:bottom w:val="single" w:sz="4" w:space="0" w:color="auto"/>
              <w:right w:val="single" w:sz="4" w:space="0" w:color="000000"/>
            </w:tcBorders>
            <w:shd w:val="clear" w:color="FFFFFF" w:fill="FFFFFF"/>
            <w:vAlign w:val="center"/>
          </w:tcPr>
          <w:p w14:paraId="32B84127" w14:textId="77777777" w:rsidR="00A647D9" w:rsidRDefault="00A647D9">
            <w:pPr>
              <w:widowControl w:val="0"/>
              <w:spacing w:line="276" w:lineRule="auto"/>
              <w:jc w:val="center"/>
              <w:rPr>
                <w:rFonts w:ascii="Arial" w:hAnsi="Arial" w:cs="Arial"/>
                <w:color w:val="000000" w:themeColor="text1"/>
                <w:sz w:val="20"/>
                <w:szCs w:val="20"/>
              </w:rPr>
            </w:pPr>
          </w:p>
        </w:tc>
      </w:tr>
      <w:tr w:rsidR="0070405F" w14:paraId="4C494B54" w14:textId="77777777" w:rsidTr="00C400A4">
        <w:trPr>
          <w:trHeight w:val="345"/>
        </w:trPr>
        <w:tc>
          <w:tcPr>
            <w:tcW w:w="5807" w:type="dxa"/>
            <w:tcBorders>
              <w:left w:val="single" w:sz="4" w:space="0" w:color="000000"/>
              <w:right w:val="single" w:sz="4" w:space="0" w:color="000000"/>
            </w:tcBorders>
            <w:shd w:val="clear" w:color="FFFFFF" w:fill="FFFFFF"/>
            <w:vAlign w:val="center"/>
          </w:tcPr>
          <w:p w14:paraId="0ED24996" w14:textId="158EEDAD" w:rsidR="0070405F" w:rsidRDefault="0070405F" w:rsidP="00222AD5">
            <w:pPr>
              <w:widowControl w:val="0"/>
              <w:spacing w:line="276" w:lineRule="auto"/>
              <w:ind w:firstLine="284"/>
              <w:rPr>
                <w:rFonts w:ascii="Arial" w:hAnsi="Arial" w:cs="Arial"/>
                <w:sz w:val="20"/>
                <w:szCs w:val="20"/>
              </w:rPr>
            </w:pPr>
            <w:r>
              <w:rPr>
                <w:rFonts w:ascii="Arial" w:hAnsi="Arial" w:cs="Arial"/>
                <w:spacing w:val="2"/>
                <w:sz w:val="20"/>
                <w:szCs w:val="20"/>
                <w:highlight w:val="white"/>
                <w:shd w:val="clear" w:color="auto" w:fill="FFFFFF"/>
              </w:rPr>
              <w:t>–</w:t>
            </w:r>
            <w:r>
              <w:rPr>
                <w:rFonts w:ascii="Arial" w:hAnsi="Arial" w:cs="Arial"/>
                <w:spacing w:val="2"/>
                <w:sz w:val="20"/>
                <w:szCs w:val="20"/>
                <w:highlight w:val="white"/>
                <w:shd w:val="clear" w:color="auto" w:fill="FFFFFF"/>
              </w:rPr>
              <w:tab/>
            </w:r>
            <w:r>
              <w:rPr>
                <w:rFonts w:ascii="Arial" w:hAnsi="Arial" w:cs="Arial"/>
                <w:spacing w:val="2"/>
                <w:sz w:val="20"/>
                <w:szCs w:val="20"/>
                <w:shd w:val="clear" w:color="auto" w:fill="FFFFFF"/>
              </w:rPr>
              <w:t>изделия без подкладки</w:t>
            </w:r>
          </w:p>
        </w:tc>
        <w:tc>
          <w:tcPr>
            <w:tcW w:w="3537" w:type="dxa"/>
            <w:vMerge w:val="restart"/>
            <w:tcBorders>
              <w:left w:val="single" w:sz="4" w:space="0" w:color="000000"/>
              <w:right w:val="single" w:sz="4" w:space="0" w:color="000000"/>
            </w:tcBorders>
            <w:shd w:val="clear" w:color="FFFFFF" w:fill="FFFFFF"/>
            <w:vAlign w:val="center"/>
          </w:tcPr>
          <w:p w14:paraId="345DB5E4" w14:textId="403F9CDA" w:rsidR="0070405F" w:rsidRPr="009138F2" w:rsidRDefault="0070405F">
            <w:pPr>
              <w:widowControl w:val="0"/>
              <w:spacing w:line="276" w:lineRule="auto"/>
              <w:jc w:val="center"/>
              <w:rPr>
                <w:sz w:val="20"/>
                <w:szCs w:val="20"/>
                <w:highlight w:val="white"/>
              </w:rPr>
            </w:pPr>
            <w:r w:rsidRPr="009138F2">
              <w:rPr>
                <w:rFonts w:ascii="Arial" w:hAnsi="Arial" w:cs="Arial"/>
                <w:sz w:val="20"/>
                <w:szCs w:val="20"/>
                <w:highlight w:val="white"/>
              </w:rPr>
              <w:t xml:space="preserve">10 для школьной группы </w:t>
            </w:r>
          </w:p>
          <w:p w14:paraId="077BDD04" w14:textId="77777777" w:rsidR="0070405F" w:rsidRPr="009138F2" w:rsidRDefault="0070405F">
            <w:pPr>
              <w:widowControl w:val="0"/>
              <w:spacing w:line="276" w:lineRule="auto"/>
              <w:jc w:val="center"/>
              <w:rPr>
                <w:rFonts w:ascii="Arial" w:hAnsi="Arial" w:cs="Arial"/>
                <w:sz w:val="20"/>
                <w:szCs w:val="20"/>
                <w:highlight w:val="white"/>
              </w:rPr>
            </w:pPr>
            <w:r w:rsidRPr="009138F2">
              <w:rPr>
                <w:rFonts w:ascii="Arial" w:hAnsi="Arial" w:cs="Arial"/>
                <w:sz w:val="20"/>
                <w:szCs w:val="20"/>
                <w:highlight w:val="white"/>
              </w:rPr>
              <w:t>(7 для подростковой группы)</w:t>
            </w:r>
          </w:p>
          <w:p w14:paraId="0A17C0BA" w14:textId="4E8AD64B" w:rsidR="00D55E8D" w:rsidRPr="009138F2" w:rsidRDefault="00D55E8D">
            <w:pPr>
              <w:widowControl w:val="0"/>
              <w:spacing w:line="276" w:lineRule="auto"/>
              <w:jc w:val="center"/>
              <w:rPr>
                <w:rFonts w:ascii="Arial" w:hAnsi="Arial" w:cs="Arial"/>
                <w:sz w:val="20"/>
                <w:szCs w:val="20"/>
                <w:highlight w:val="white"/>
              </w:rPr>
            </w:pPr>
          </w:p>
        </w:tc>
      </w:tr>
      <w:tr w:rsidR="0070405F" w14:paraId="4BACF5F3" w14:textId="77777777" w:rsidTr="00C400A4">
        <w:trPr>
          <w:trHeight w:val="345"/>
        </w:trPr>
        <w:tc>
          <w:tcPr>
            <w:tcW w:w="5807" w:type="dxa"/>
            <w:tcBorders>
              <w:left w:val="single" w:sz="4" w:space="0" w:color="000000"/>
              <w:right w:val="single" w:sz="4" w:space="0" w:color="000000"/>
            </w:tcBorders>
            <w:shd w:val="clear" w:color="FFFFFF" w:fill="FFFFFF"/>
            <w:vAlign w:val="center"/>
          </w:tcPr>
          <w:p w14:paraId="32DBB25A" w14:textId="79C65ABD" w:rsidR="0070405F" w:rsidRDefault="0070405F" w:rsidP="00222AD5">
            <w:pPr>
              <w:widowControl w:val="0"/>
              <w:spacing w:line="276" w:lineRule="auto"/>
              <w:ind w:firstLine="284"/>
              <w:rPr>
                <w:rFonts w:ascii="Arial" w:hAnsi="Arial" w:cs="Arial"/>
                <w:sz w:val="20"/>
                <w:szCs w:val="20"/>
              </w:rPr>
            </w:pPr>
            <w:r>
              <w:rPr>
                <w:rFonts w:ascii="Arial" w:hAnsi="Arial" w:cs="Arial"/>
                <w:spacing w:val="2"/>
                <w:sz w:val="20"/>
                <w:szCs w:val="20"/>
                <w:highlight w:val="white"/>
                <w:shd w:val="clear" w:color="auto" w:fill="FFFFFF"/>
              </w:rPr>
              <w:t>–</w:t>
            </w:r>
            <w:r>
              <w:rPr>
                <w:rFonts w:ascii="Arial" w:hAnsi="Arial" w:cs="Arial"/>
                <w:spacing w:val="2"/>
                <w:sz w:val="20"/>
                <w:szCs w:val="20"/>
                <w:highlight w:val="white"/>
                <w:shd w:val="clear" w:color="auto" w:fill="FFFFFF"/>
              </w:rPr>
              <w:tab/>
            </w:r>
            <w:r>
              <w:rPr>
                <w:rFonts w:ascii="Arial" w:hAnsi="Arial" w:cs="Arial"/>
                <w:spacing w:val="2"/>
                <w:sz w:val="20"/>
                <w:szCs w:val="20"/>
                <w:shd w:val="clear" w:color="auto" w:fill="FFFFFF"/>
              </w:rPr>
              <w:t>материалы верха изделий с подкладкой, в которых подкладка занимает менее 40% площади изделия</w:t>
            </w:r>
          </w:p>
        </w:tc>
        <w:tc>
          <w:tcPr>
            <w:tcW w:w="3537" w:type="dxa"/>
            <w:vMerge/>
            <w:tcBorders>
              <w:left w:val="single" w:sz="4" w:space="0" w:color="000000"/>
              <w:right w:val="single" w:sz="4" w:space="0" w:color="000000"/>
            </w:tcBorders>
            <w:shd w:val="clear" w:color="FFFFFF" w:fill="FFFFFF"/>
            <w:vAlign w:val="center"/>
          </w:tcPr>
          <w:p w14:paraId="3156028F" w14:textId="35DFD39A" w:rsidR="0070405F" w:rsidRPr="009138F2" w:rsidRDefault="0070405F">
            <w:pPr>
              <w:widowControl w:val="0"/>
              <w:jc w:val="center"/>
              <w:rPr>
                <w:sz w:val="20"/>
                <w:szCs w:val="20"/>
                <w:highlight w:val="white"/>
              </w:rPr>
            </w:pPr>
          </w:p>
        </w:tc>
      </w:tr>
      <w:tr w:rsidR="00A647D9" w14:paraId="62589482" w14:textId="77777777" w:rsidTr="00C400A4">
        <w:trPr>
          <w:trHeight w:val="462"/>
        </w:trPr>
        <w:tc>
          <w:tcPr>
            <w:tcW w:w="5807" w:type="dxa"/>
            <w:tcBorders>
              <w:top w:val="single" w:sz="4" w:space="0" w:color="auto"/>
              <w:left w:val="single" w:sz="4" w:space="0" w:color="000000"/>
            </w:tcBorders>
            <w:shd w:val="clear" w:color="FFFFFF" w:fill="FFFFFF"/>
            <w:vAlign w:val="center"/>
          </w:tcPr>
          <w:p w14:paraId="4564487D" w14:textId="373F98B7" w:rsidR="00A647D9" w:rsidRDefault="001058AA" w:rsidP="0070405F">
            <w:pPr>
              <w:widowControl w:val="0"/>
              <w:spacing w:line="276" w:lineRule="auto"/>
              <w:ind w:firstLine="284"/>
              <w:rPr>
                <w:rFonts w:ascii="Arial" w:hAnsi="Arial" w:cs="Arial"/>
                <w:sz w:val="20"/>
                <w:szCs w:val="20"/>
              </w:rPr>
            </w:pPr>
            <w:r>
              <w:rPr>
                <w:rFonts w:ascii="Arial" w:hAnsi="Arial" w:cs="Arial"/>
                <w:spacing w:val="2"/>
                <w:sz w:val="20"/>
                <w:szCs w:val="20"/>
                <w:highlight w:val="white"/>
                <w:shd w:val="clear" w:color="auto" w:fill="FFFFFF"/>
              </w:rPr>
              <w:t>–</w:t>
            </w:r>
            <w:r>
              <w:rPr>
                <w:rFonts w:ascii="Arial" w:hAnsi="Arial" w:cs="Arial"/>
                <w:spacing w:val="2"/>
                <w:sz w:val="20"/>
                <w:szCs w:val="20"/>
                <w:highlight w:val="white"/>
                <w:shd w:val="clear" w:color="auto" w:fill="FFFFFF"/>
              </w:rPr>
              <w:tab/>
            </w:r>
            <w:r>
              <w:rPr>
                <w:rFonts w:ascii="Arial" w:hAnsi="Arial" w:cs="Arial"/>
                <w:spacing w:val="2"/>
                <w:sz w:val="20"/>
                <w:szCs w:val="20"/>
                <w:shd w:val="clear" w:color="auto" w:fill="FFFFFF"/>
              </w:rPr>
              <w:t xml:space="preserve">материалы верха </w:t>
            </w:r>
            <w:r>
              <w:rPr>
                <w:rFonts w:ascii="Arial" w:hAnsi="Arial" w:cs="Arial"/>
                <w:sz w:val="20"/>
                <w:szCs w:val="20"/>
              </w:rPr>
              <w:t>изделий с подкладкой, в которых подкладка занимает не менее 40% площади изделия</w:t>
            </w:r>
          </w:p>
        </w:tc>
        <w:tc>
          <w:tcPr>
            <w:tcW w:w="3537" w:type="dxa"/>
            <w:vMerge w:val="restart"/>
            <w:tcBorders>
              <w:top w:val="single" w:sz="4" w:space="0" w:color="auto"/>
              <w:left w:val="single" w:sz="4" w:space="0" w:color="000000"/>
              <w:right w:val="single" w:sz="4" w:space="0" w:color="000000"/>
            </w:tcBorders>
            <w:shd w:val="clear" w:color="FFFFFF" w:fill="FFFFFF"/>
            <w:vAlign w:val="center"/>
          </w:tcPr>
          <w:p w14:paraId="333DBBC0" w14:textId="77777777" w:rsidR="00A647D9" w:rsidRPr="009138F2" w:rsidRDefault="001058AA">
            <w:pPr>
              <w:widowControl w:val="0"/>
              <w:jc w:val="center"/>
              <w:rPr>
                <w:rFonts w:ascii="Arial" w:hAnsi="Arial" w:cs="Arial"/>
                <w:sz w:val="20"/>
                <w:szCs w:val="20"/>
              </w:rPr>
            </w:pPr>
            <w:r w:rsidRPr="009138F2">
              <w:rPr>
                <w:rFonts w:ascii="Arial" w:hAnsi="Arial" w:cs="Arial"/>
                <w:sz w:val="20"/>
                <w:szCs w:val="20"/>
              </w:rPr>
              <w:t>7</w:t>
            </w:r>
            <w:r w:rsidRPr="009138F2">
              <w:rPr>
                <w:rFonts w:ascii="Arial" w:hAnsi="Arial" w:cs="Arial"/>
                <w:sz w:val="20"/>
                <w:szCs w:val="20"/>
                <w:lang w:val="en-US"/>
              </w:rPr>
              <w:t xml:space="preserve"> </w:t>
            </w:r>
          </w:p>
        </w:tc>
      </w:tr>
      <w:tr w:rsidR="00A647D9" w14:paraId="104FBC92" w14:textId="77777777" w:rsidTr="00C400A4">
        <w:trPr>
          <w:trHeight w:val="236"/>
        </w:trPr>
        <w:tc>
          <w:tcPr>
            <w:tcW w:w="5807" w:type="dxa"/>
            <w:tcBorders>
              <w:left w:val="single" w:sz="4" w:space="0" w:color="000000"/>
              <w:bottom w:val="single" w:sz="4" w:space="0" w:color="000000"/>
              <w:right w:val="single" w:sz="4" w:space="0" w:color="000000"/>
            </w:tcBorders>
            <w:shd w:val="clear" w:color="FFFFFF" w:fill="FFFFFF"/>
            <w:vAlign w:val="center"/>
          </w:tcPr>
          <w:p w14:paraId="7B461E4F" w14:textId="77777777" w:rsidR="00A647D9" w:rsidRDefault="001058AA">
            <w:pPr>
              <w:widowControl w:val="0"/>
              <w:spacing w:line="276" w:lineRule="auto"/>
              <w:ind w:firstLine="284"/>
              <w:rPr>
                <w:rFonts w:ascii="Arial" w:hAnsi="Arial" w:cs="Arial"/>
                <w:sz w:val="20"/>
                <w:szCs w:val="20"/>
              </w:rPr>
            </w:pPr>
            <w:r>
              <w:rPr>
                <w:rFonts w:ascii="Arial" w:hAnsi="Arial" w:cs="Arial"/>
                <w:spacing w:val="2"/>
                <w:sz w:val="20"/>
                <w:szCs w:val="20"/>
                <w:highlight w:val="white"/>
                <w:shd w:val="clear" w:color="auto" w:fill="FFFFFF"/>
              </w:rPr>
              <w:t>–</w:t>
            </w:r>
            <w:r>
              <w:rPr>
                <w:rFonts w:ascii="Arial" w:hAnsi="Arial" w:cs="Arial"/>
                <w:spacing w:val="2"/>
                <w:sz w:val="20"/>
                <w:szCs w:val="20"/>
                <w:highlight w:val="white"/>
                <w:shd w:val="clear" w:color="auto" w:fill="FFFFFF"/>
              </w:rPr>
              <w:tab/>
            </w:r>
            <w:r>
              <w:rPr>
                <w:bCs/>
                <w:sz w:val="24"/>
                <w:szCs w:val="24"/>
              </w:rPr>
              <w:t>материалы подкладки</w:t>
            </w:r>
          </w:p>
        </w:tc>
        <w:tc>
          <w:tcPr>
            <w:tcW w:w="3537" w:type="dxa"/>
            <w:vMerge/>
            <w:tcBorders>
              <w:left w:val="single" w:sz="4" w:space="0" w:color="000000"/>
              <w:bottom w:val="single" w:sz="4" w:space="0" w:color="000000"/>
              <w:right w:val="single" w:sz="4" w:space="0" w:color="000000"/>
            </w:tcBorders>
            <w:shd w:val="clear" w:color="FFFFFF" w:fill="FFFFFF"/>
            <w:vAlign w:val="center"/>
          </w:tcPr>
          <w:p w14:paraId="4C05A9CB" w14:textId="77777777" w:rsidR="00A647D9" w:rsidRDefault="00A647D9">
            <w:pPr>
              <w:widowControl w:val="0"/>
              <w:spacing w:line="276" w:lineRule="auto"/>
              <w:jc w:val="center"/>
              <w:rPr>
                <w:rFonts w:ascii="Arial" w:hAnsi="Arial" w:cs="Arial"/>
                <w:sz w:val="20"/>
                <w:szCs w:val="20"/>
              </w:rPr>
            </w:pPr>
          </w:p>
        </w:tc>
      </w:tr>
      <w:tr w:rsidR="00A647D9" w14:paraId="1E2DF132" w14:textId="77777777" w:rsidTr="00C400A4">
        <w:trPr>
          <w:trHeight w:val="345"/>
        </w:trPr>
        <w:tc>
          <w:tcPr>
            <w:tcW w:w="5807" w:type="dxa"/>
            <w:tcBorders>
              <w:top w:val="single" w:sz="4" w:space="0" w:color="000000"/>
              <w:left w:val="single" w:sz="4" w:space="0" w:color="000000"/>
              <w:right w:val="single" w:sz="4" w:space="0" w:color="000000"/>
            </w:tcBorders>
            <w:shd w:val="clear" w:color="FFFFFF" w:fill="FFFFFF"/>
            <w:vAlign w:val="center"/>
          </w:tcPr>
          <w:p w14:paraId="5E01EF20" w14:textId="0BA1864F" w:rsidR="00A647D9" w:rsidRDefault="001058AA">
            <w:pPr>
              <w:widowControl w:val="0"/>
              <w:spacing w:line="276" w:lineRule="auto"/>
              <w:ind w:firstLine="284"/>
              <w:rPr>
                <w:rFonts w:ascii="Arial" w:hAnsi="Arial" w:cs="Arial"/>
              </w:rPr>
            </w:pPr>
            <w:r>
              <w:rPr>
                <w:rFonts w:ascii="Arial" w:hAnsi="Arial" w:cs="Arial"/>
                <w:sz w:val="20"/>
                <w:szCs w:val="20"/>
              </w:rPr>
              <w:t>Воздухопроницаемость</w:t>
            </w:r>
            <w:r w:rsidR="009138F2" w:rsidRPr="009138F2">
              <w:rPr>
                <w:rFonts w:ascii="Arial" w:hAnsi="Arial" w:cs="Arial"/>
                <w:sz w:val="20"/>
                <w:szCs w:val="20"/>
                <w:vertAlign w:val="superscript"/>
              </w:rPr>
              <w:t>2</w:t>
            </w:r>
            <w:r w:rsidR="00162D32" w:rsidRPr="00162D32">
              <w:rPr>
                <w:rFonts w:ascii="Arial" w:hAnsi="Arial" w:cs="Arial"/>
                <w:sz w:val="20"/>
                <w:szCs w:val="20"/>
                <w:vertAlign w:val="superscript"/>
              </w:rPr>
              <w:t>)</w:t>
            </w:r>
            <w:r>
              <w:rPr>
                <w:rFonts w:ascii="Arial" w:hAnsi="Arial" w:cs="Arial"/>
                <w:sz w:val="20"/>
                <w:szCs w:val="20"/>
              </w:rPr>
              <w:t>, дм</w:t>
            </w:r>
            <w:r>
              <w:rPr>
                <w:rFonts w:ascii="Arial" w:hAnsi="Arial" w:cs="Arial"/>
                <w:sz w:val="20"/>
                <w:szCs w:val="20"/>
                <w:vertAlign w:val="superscript"/>
              </w:rPr>
              <w:t>3</w:t>
            </w:r>
            <w:r>
              <w:rPr>
                <w:rFonts w:ascii="Arial" w:hAnsi="Arial" w:cs="Arial"/>
                <w:sz w:val="20"/>
                <w:szCs w:val="20"/>
              </w:rPr>
              <w:t>/м</w:t>
            </w:r>
            <w:r>
              <w:rPr>
                <w:rFonts w:ascii="Arial" w:hAnsi="Arial" w:cs="Arial"/>
                <w:sz w:val="20"/>
                <w:szCs w:val="20"/>
                <w:vertAlign w:val="superscript"/>
              </w:rPr>
              <w:t>2</w:t>
            </w:r>
            <w:r>
              <w:rPr>
                <w:rFonts w:ascii="Arial" w:hAnsi="Arial" w:cs="Arial"/>
                <w:sz w:val="20"/>
                <w:szCs w:val="20"/>
              </w:rPr>
              <w:t>с, не менее:</w:t>
            </w:r>
          </w:p>
        </w:tc>
        <w:tc>
          <w:tcPr>
            <w:tcW w:w="3537" w:type="dxa"/>
            <w:tcBorders>
              <w:top w:val="single" w:sz="4" w:space="0" w:color="000000"/>
              <w:left w:val="single" w:sz="4" w:space="0" w:color="000000"/>
              <w:right w:val="single" w:sz="4" w:space="0" w:color="000000"/>
            </w:tcBorders>
            <w:shd w:val="clear" w:color="FFFFFF" w:fill="FFFFFF"/>
            <w:vAlign w:val="center"/>
          </w:tcPr>
          <w:p w14:paraId="0B3F8069" w14:textId="77777777" w:rsidR="00A647D9" w:rsidRDefault="00A647D9">
            <w:pPr>
              <w:widowControl w:val="0"/>
              <w:spacing w:line="276" w:lineRule="auto"/>
              <w:jc w:val="center"/>
              <w:rPr>
                <w:rFonts w:ascii="Arial" w:hAnsi="Arial" w:cs="Arial"/>
              </w:rPr>
            </w:pPr>
          </w:p>
        </w:tc>
      </w:tr>
      <w:tr w:rsidR="00A647D9" w14:paraId="0996B5F8" w14:textId="77777777" w:rsidTr="00C400A4">
        <w:trPr>
          <w:trHeight w:val="345"/>
        </w:trPr>
        <w:tc>
          <w:tcPr>
            <w:tcW w:w="5807" w:type="dxa"/>
            <w:tcBorders>
              <w:left w:val="single" w:sz="4" w:space="0" w:color="000000"/>
              <w:right w:val="single" w:sz="4" w:space="0" w:color="000000"/>
            </w:tcBorders>
            <w:shd w:val="clear" w:color="FFFFFF" w:fill="FFFFFF"/>
            <w:vAlign w:val="center"/>
          </w:tcPr>
          <w:p w14:paraId="638AD5B7" w14:textId="3FADD2C4" w:rsidR="00A647D9" w:rsidRDefault="001058AA" w:rsidP="0070405F">
            <w:pPr>
              <w:widowControl w:val="0"/>
              <w:spacing w:line="276" w:lineRule="auto"/>
              <w:ind w:firstLine="284"/>
              <w:rPr>
                <w:rFonts w:ascii="Arial" w:hAnsi="Arial" w:cs="Arial"/>
              </w:rPr>
            </w:pPr>
            <w:r>
              <w:rPr>
                <w:rFonts w:ascii="Arial" w:hAnsi="Arial" w:cs="Arial"/>
                <w:spacing w:val="2"/>
                <w:sz w:val="20"/>
                <w:szCs w:val="20"/>
                <w:highlight w:val="white"/>
                <w:shd w:val="clear" w:color="auto" w:fill="FFFFFF"/>
              </w:rPr>
              <w:t>–</w:t>
            </w:r>
            <w:r>
              <w:rPr>
                <w:rFonts w:ascii="Arial" w:hAnsi="Arial" w:cs="Arial"/>
                <w:spacing w:val="2"/>
                <w:sz w:val="20"/>
                <w:szCs w:val="20"/>
                <w:highlight w:val="white"/>
                <w:shd w:val="clear" w:color="auto" w:fill="FFFFFF"/>
              </w:rPr>
              <w:tab/>
            </w:r>
            <w:r>
              <w:rPr>
                <w:rFonts w:ascii="Arial" w:hAnsi="Arial" w:cs="Arial"/>
                <w:sz w:val="20"/>
                <w:szCs w:val="20"/>
              </w:rPr>
              <w:t>издел</w:t>
            </w:r>
            <w:r w:rsidRPr="0070405F">
              <w:rPr>
                <w:rFonts w:ascii="Arial" w:hAnsi="Arial" w:cs="Arial"/>
                <w:sz w:val="20"/>
                <w:szCs w:val="20"/>
              </w:rPr>
              <w:t xml:space="preserve">ия </w:t>
            </w:r>
            <w:r>
              <w:rPr>
                <w:rFonts w:ascii="Arial" w:hAnsi="Arial" w:cs="Arial"/>
                <w:spacing w:val="2"/>
                <w:sz w:val="20"/>
                <w:szCs w:val="20"/>
                <w:shd w:val="clear" w:color="auto" w:fill="FFFFFF"/>
              </w:rPr>
              <w:t>без подкладки</w:t>
            </w:r>
          </w:p>
        </w:tc>
        <w:tc>
          <w:tcPr>
            <w:tcW w:w="3537" w:type="dxa"/>
            <w:vMerge w:val="restart"/>
            <w:tcBorders>
              <w:left w:val="single" w:sz="4" w:space="0" w:color="000000"/>
              <w:right w:val="single" w:sz="4" w:space="0" w:color="000000"/>
            </w:tcBorders>
            <w:shd w:val="clear" w:color="FFFFFF" w:fill="FFFFFF"/>
            <w:vAlign w:val="center"/>
          </w:tcPr>
          <w:p w14:paraId="6035C36A" w14:textId="74311CE5" w:rsidR="00A647D9" w:rsidRPr="00B7334D" w:rsidRDefault="001058AA">
            <w:pPr>
              <w:widowControl w:val="0"/>
              <w:spacing w:line="276" w:lineRule="auto"/>
              <w:jc w:val="center"/>
              <w:rPr>
                <w:rFonts w:ascii="Arial" w:hAnsi="Arial" w:cs="Arial"/>
                <w:lang w:val="en-US"/>
              </w:rPr>
            </w:pPr>
            <w:r w:rsidRPr="00B7334D">
              <w:rPr>
                <w:rFonts w:ascii="Arial" w:hAnsi="Arial" w:cs="Arial"/>
                <w:sz w:val="20"/>
                <w:szCs w:val="20"/>
              </w:rPr>
              <w:t>100</w:t>
            </w:r>
            <w:r w:rsidR="009138F2">
              <w:rPr>
                <w:rFonts w:ascii="Arial" w:hAnsi="Arial" w:cs="Arial"/>
                <w:sz w:val="20"/>
                <w:szCs w:val="20"/>
                <w:vertAlign w:val="superscript"/>
                <w:lang w:val="en-US"/>
              </w:rPr>
              <w:t>3</w:t>
            </w:r>
            <w:r w:rsidR="00B7334D" w:rsidRPr="00B7334D">
              <w:rPr>
                <w:rFonts w:ascii="Arial" w:hAnsi="Arial" w:cs="Arial"/>
                <w:sz w:val="20"/>
                <w:szCs w:val="20"/>
                <w:vertAlign w:val="superscript"/>
                <w:lang w:val="en-US"/>
              </w:rPr>
              <w:t>)</w:t>
            </w:r>
          </w:p>
        </w:tc>
      </w:tr>
      <w:tr w:rsidR="00A647D9" w14:paraId="3B4F6218" w14:textId="77777777" w:rsidTr="00C400A4">
        <w:trPr>
          <w:trHeight w:val="345"/>
        </w:trPr>
        <w:tc>
          <w:tcPr>
            <w:tcW w:w="5807" w:type="dxa"/>
            <w:tcBorders>
              <w:left w:val="single" w:sz="4" w:space="0" w:color="000000"/>
              <w:right w:val="single" w:sz="4" w:space="0" w:color="000000"/>
            </w:tcBorders>
            <w:shd w:val="clear" w:color="FFFFFF" w:fill="FFFFFF"/>
            <w:vAlign w:val="center"/>
          </w:tcPr>
          <w:p w14:paraId="75CF9341" w14:textId="3E3CEE03" w:rsidR="00A647D9" w:rsidRDefault="001058AA" w:rsidP="0070405F">
            <w:pPr>
              <w:widowControl w:val="0"/>
              <w:spacing w:line="276" w:lineRule="auto"/>
              <w:ind w:firstLine="284"/>
              <w:rPr>
                <w:rFonts w:ascii="Arial" w:hAnsi="Arial" w:cs="Arial"/>
                <w:spacing w:val="2"/>
                <w:sz w:val="20"/>
                <w:szCs w:val="20"/>
                <w:shd w:val="clear" w:color="auto" w:fill="FFFFFF"/>
              </w:rPr>
            </w:pPr>
            <w:r>
              <w:rPr>
                <w:rFonts w:ascii="Arial" w:hAnsi="Arial" w:cs="Arial"/>
                <w:spacing w:val="2"/>
                <w:sz w:val="20"/>
                <w:szCs w:val="20"/>
                <w:shd w:val="clear" w:color="auto" w:fill="FFFFFF"/>
              </w:rPr>
              <w:t>–</w:t>
            </w:r>
            <w:r>
              <w:rPr>
                <w:rFonts w:ascii="Arial" w:hAnsi="Arial" w:cs="Arial"/>
                <w:spacing w:val="2"/>
                <w:sz w:val="20"/>
                <w:szCs w:val="20"/>
                <w:shd w:val="clear" w:color="auto" w:fill="FFFFFF"/>
              </w:rPr>
              <w:tab/>
              <w:t>материалы верха изделий, в которых подкладка занимает менее 40% площади изделия</w:t>
            </w:r>
          </w:p>
        </w:tc>
        <w:tc>
          <w:tcPr>
            <w:tcW w:w="3537" w:type="dxa"/>
            <w:vMerge/>
            <w:tcBorders>
              <w:left w:val="single" w:sz="4" w:space="0" w:color="000000"/>
              <w:right w:val="single" w:sz="4" w:space="0" w:color="000000"/>
            </w:tcBorders>
            <w:shd w:val="clear" w:color="FFFFFF" w:fill="FFFFFF"/>
            <w:vAlign w:val="center"/>
          </w:tcPr>
          <w:p w14:paraId="37510C3D" w14:textId="77777777" w:rsidR="00A647D9" w:rsidRDefault="00A647D9">
            <w:pPr>
              <w:widowControl w:val="0"/>
              <w:spacing w:line="276" w:lineRule="auto"/>
              <w:jc w:val="center"/>
              <w:rPr>
                <w:rFonts w:ascii="Arial" w:hAnsi="Arial" w:cs="Arial"/>
              </w:rPr>
            </w:pPr>
          </w:p>
        </w:tc>
      </w:tr>
      <w:tr w:rsidR="00A647D9" w14:paraId="0F3BD394" w14:textId="77777777" w:rsidTr="00C400A4">
        <w:trPr>
          <w:trHeight w:val="345"/>
        </w:trPr>
        <w:tc>
          <w:tcPr>
            <w:tcW w:w="5807" w:type="dxa"/>
            <w:tcBorders>
              <w:left w:val="single" w:sz="4" w:space="0" w:color="000000"/>
              <w:right w:val="single" w:sz="4" w:space="0" w:color="000000"/>
            </w:tcBorders>
            <w:shd w:val="clear" w:color="FFFFFF" w:fill="FFFFFF"/>
            <w:vAlign w:val="center"/>
          </w:tcPr>
          <w:p w14:paraId="6F72F5B4" w14:textId="1C7D0ED1" w:rsidR="00A647D9" w:rsidRPr="009138F2" w:rsidRDefault="001058AA" w:rsidP="0070405F">
            <w:pPr>
              <w:widowControl w:val="0"/>
              <w:spacing w:line="276" w:lineRule="auto"/>
              <w:ind w:firstLine="284"/>
              <w:rPr>
                <w:rFonts w:ascii="Arial" w:hAnsi="Arial" w:cs="Arial"/>
              </w:rPr>
            </w:pPr>
            <w:r w:rsidRPr="009138F2">
              <w:rPr>
                <w:rFonts w:ascii="Arial" w:hAnsi="Arial" w:cs="Arial"/>
                <w:spacing w:val="2"/>
                <w:sz w:val="20"/>
                <w:szCs w:val="20"/>
                <w:shd w:val="clear" w:color="auto" w:fill="FFFFFF"/>
              </w:rPr>
              <w:t>–</w:t>
            </w:r>
            <w:r w:rsidRPr="009138F2">
              <w:rPr>
                <w:rFonts w:ascii="Arial" w:hAnsi="Arial" w:cs="Arial"/>
                <w:spacing w:val="2"/>
                <w:sz w:val="20"/>
                <w:szCs w:val="20"/>
                <w:shd w:val="clear" w:color="auto" w:fill="FFFFFF"/>
              </w:rPr>
              <w:tab/>
              <w:t xml:space="preserve">материалы верха </w:t>
            </w:r>
            <w:r w:rsidRPr="009138F2">
              <w:rPr>
                <w:rFonts w:ascii="Arial" w:hAnsi="Arial" w:cs="Arial"/>
                <w:sz w:val="20"/>
                <w:szCs w:val="20"/>
              </w:rPr>
              <w:t>изделий с подкладкой, в которых подкладка занимает не менее 40% площади изделия</w:t>
            </w:r>
          </w:p>
        </w:tc>
        <w:tc>
          <w:tcPr>
            <w:tcW w:w="3537" w:type="dxa"/>
            <w:tcBorders>
              <w:left w:val="single" w:sz="4" w:space="0" w:color="000000"/>
              <w:right w:val="single" w:sz="4" w:space="0" w:color="000000"/>
            </w:tcBorders>
            <w:shd w:val="clear" w:color="FFFFFF" w:fill="FFFFFF"/>
            <w:vAlign w:val="center"/>
          </w:tcPr>
          <w:p w14:paraId="2848E311" w14:textId="77777777" w:rsidR="00A647D9" w:rsidRPr="009138F2" w:rsidRDefault="001058AA">
            <w:pPr>
              <w:widowControl w:val="0"/>
              <w:spacing w:line="276" w:lineRule="auto"/>
              <w:jc w:val="center"/>
              <w:rPr>
                <w:rFonts w:ascii="Arial" w:hAnsi="Arial" w:cs="Arial"/>
              </w:rPr>
            </w:pPr>
            <w:r w:rsidRPr="009138F2">
              <w:rPr>
                <w:rFonts w:ascii="Arial" w:hAnsi="Arial" w:cs="Arial"/>
                <w:sz w:val="20"/>
                <w:szCs w:val="20"/>
              </w:rPr>
              <w:t>40</w:t>
            </w:r>
          </w:p>
        </w:tc>
      </w:tr>
      <w:tr w:rsidR="00A647D9" w14:paraId="21C03322" w14:textId="77777777" w:rsidTr="00C400A4">
        <w:trPr>
          <w:trHeight w:val="345"/>
        </w:trPr>
        <w:tc>
          <w:tcPr>
            <w:tcW w:w="5807" w:type="dxa"/>
            <w:tcBorders>
              <w:left w:val="single" w:sz="4" w:space="0" w:color="000000"/>
              <w:right w:val="single" w:sz="4" w:space="0" w:color="000000"/>
            </w:tcBorders>
            <w:shd w:val="clear" w:color="FFFFFF" w:fill="FFFFFF"/>
            <w:vAlign w:val="center"/>
          </w:tcPr>
          <w:p w14:paraId="0530846D" w14:textId="77777777" w:rsidR="00A647D9" w:rsidRDefault="001058AA">
            <w:pPr>
              <w:widowControl w:val="0"/>
              <w:spacing w:line="276" w:lineRule="auto"/>
              <w:ind w:firstLine="284"/>
            </w:pPr>
            <w:r>
              <w:rPr>
                <w:spacing w:val="2"/>
                <w:sz w:val="20"/>
                <w:szCs w:val="20"/>
                <w:highlight w:val="white"/>
                <w:shd w:val="clear" w:color="auto" w:fill="FFFFFF"/>
              </w:rPr>
              <w:t>–</w:t>
            </w:r>
            <w:r>
              <w:rPr>
                <w:spacing w:val="2"/>
                <w:sz w:val="20"/>
                <w:szCs w:val="20"/>
                <w:highlight w:val="white"/>
                <w:shd w:val="clear" w:color="auto" w:fill="FFFFFF"/>
              </w:rPr>
              <w:tab/>
            </w:r>
            <w:r>
              <w:rPr>
                <w:bCs/>
                <w:sz w:val="24"/>
                <w:szCs w:val="24"/>
              </w:rPr>
              <w:t>материалы подкладки</w:t>
            </w:r>
          </w:p>
        </w:tc>
        <w:tc>
          <w:tcPr>
            <w:tcW w:w="3537" w:type="dxa"/>
            <w:tcBorders>
              <w:left w:val="single" w:sz="4" w:space="0" w:color="000000"/>
              <w:right w:val="single" w:sz="4" w:space="0" w:color="000000"/>
            </w:tcBorders>
            <w:shd w:val="clear" w:color="FFFFFF" w:fill="FFFFFF"/>
            <w:vAlign w:val="center"/>
          </w:tcPr>
          <w:p w14:paraId="3154EACB" w14:textId="77777777" w:rsidR="00A647D9" w:rsidRDefault="001058AA">
            <w:pPr>
              <w:widowControl w:val="0"/>
              <w:spacing w:line="276" w:lineRule="auto"/>
              <w:jc w:val="center"/>
              <w:rPr>
                <w:rFonts w:ascii="Arial" w:hAnsi="Arial" w:cs="Arial"/>
                <w:sz w:val="20"/>
                <w:szCs w:val="20"/>
              </w:rPr>
            </w:pPr>
            <w:r>
              <w:rPr>
                <w:rFonts w:ascii="Arial" w:hAnsi="Arial" w:cs="Arial"/>
                <w:sz w:val="20"/>
                <w:szCs w:val="20"/>
              </w:rPr>
              <w:t>70</w:t>
            </w:r>
          </w:p>
        </w:tc>
      </w:tr>
    </w:tbl>
    <w:p w14:paraId="0771EC69" w14:textId="39AD4BC8" w:rsidR="00C400A4" w:rsidRPr="00C400A4" w:rsidRDefault="003A2606">
      <w:pPr>
        <w:rPr>
          <w:rFonts w:ascii="Arial" w:eastAsiaTheme="minorEastAsia" w:hAnsi="Arial" w:cs="Arial"/>
          <w:bCs/>
          <w:sz w:val="22"/>
          <w:szCs w:val="22"/>
        </w:rPr>
      </w:pPr>
      <w:r>
        <w:rPr>
          <w:rFonts w:ascii="Arial" w:eastAsiaTheme="minorEastAsia" w:hAnsi="Arial" w:cs="Arial"/>
          <w:bCs/>
          <w:sz w:val="22"/>
          <w:szCs w:val="22"/>
        </w:rPr>
        <w:t>Окончание</w:t>
      </w:r>
      <w:r w:rsidR="00C400A4" w:rsidRPr="00C400A4">
        <w:rPr>
          <w:rFonts w:ascii="Arial" w:eastAsiaTheme="minorEastAsia" w:hAnsi="Arial" w:cs="Arial"/>
          <w:bCs/>
          <w:sz w:val="22"/>
          <w:szCs w:val="22"/>
        </w:rPr>
        <w:t xml:space="preserve">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537"/>
      </w:tblGrid>
      <w:tr w:rsidR="00C400A4" w14:paraId="52BBE460" w14:textId="77777777" w:rsidTr="00C400A4">
        <w:trPr>
          <w:trHeight w:val="453"/>
        </w:trPr>
        <w:tc>
          <w:tcPr>
            <w:tcW w:w="5807" w:type="dxa"/>
            <w:shd w:val="clear" w:color="FFFFFF" w:fill="FFFFFF"/>
            <w:vAlign w:val="center"/>
          </w:tcPr>
          <w:p w14:paraId="0873585C" w14:textId="5176DC77" w:rsidR="00C400A4" w:rsidRPr="00AD38EE" w:rsidRDefault="00C400A4" w:rsidP="00C400A4">
            <w:pPr>
              <w:widowControl w:val="0"/>
              <w:spacing w:line="276" w:lineRule="auto"/>
              <w:ind w:firstLine="284"/>
              <w:jc w:val="center"/>
              <w:rPr>
                <w:rFonts w:ascii="Arial" w:hAnsi="Arial" w:cs="Arial"/>
                <w:sz w:val="20"/>
                <w:szCs w:val="20"/>
              </w:rPr>
            </w:pPr>
            <w:r>
              <w:rPr>
                <w:rFonts w:ascii="Arial" w:hAnsi="Arial" w:cs="Arial"/>
                <w:bCs/>
                <w:sz w:val="20"/>
                <w:szCs w:val="20"/>
              </w:rPr>
              <w:t>Наименование показателя</w:t>
            </w:r>
          </w:p>
        </w:tc>
        <w:tc>
          <w:tcPr>
            <w:tcW w:w="3537" w:type="dxa"/>
            <w:shd w:val="clear" w:color="FFFFFF" w:fill="FFFFFF"/>
            <w:vAlign w:val="center"/>
          </w:tcPr>
          <w:p w14:paraId="4C11677C" w14:textId="57F4B538" w:rsidR="00C400A4" w:rsidRPr="00AD38EE" w:rsidRDefault="00C400A4" w:rsidP="00C400A4">
            <w:pPr>
              <w:widowControl w:val="0"/>
              <w:jc w:val="center"/>
              <w:rPr>
                <w:rFonts w:ascii="Arial" w:hAnsi="Arial" w:cs="Arial"/>
                <w:sz w:val="20"/>
                <w:szCs w:val="20"/>
              </w:rPr>
            </w:pPr>
            <w:r>
              <w:rPr>
                <w:rFonts w:ascii="Arial" w:hAnsi="Arial" w:cs="Arial"/>
                <w:bCs/>
                <w:sz w:val="20"/>
                <w:szCs w:val="20"/>
              </w:rPr>
              <w:t>Значение показателя</w:t>
            </w:r>
          </w:p>
        </w:tc>
      </w:tr>
      <w:tr w:rsidR="00A647D9" w14:paraId="2990FBBB" w14:textId="77777777" w:rsidTr="00C400A4">
        <w:trPr>
          <w:trHeight w:val="345"/>
        </w:trPr>
        <w:tc>
          <w:tcPr>
            <w:tcW w:w="5807" w:type="dxa"/>
            <w:shd w:val="clear" w:color="FFFFFF" w:fill="FFFFFF"/>
            <w:vAlign w:val="center"/>
          </w:tcPr>
          <w:p w14:paraId="47566E6C" w14:textId="77777777" w:rsidR="00A647D9" w:rsidRPr="00AD38EE" w:rsidRDefault="001058AA">
            <w:pPr>
              <w:widowControl w:val="0"/>
              <w:spacing w:line="276" w:lineRule="auto"/>
              <w:ind w:firstLine="284"/>
            </w:pPr>
            <w:r w:rsidRPr="00AD38EE">
              <w:rPr>
                <w:rFonts w:ascii="Arial" w:hAnsi="Arial" w:cs="Arial"/>
                <w:sz w:val="20"/>
                <w:szCs w:val="20"/>
              </w:rPr>
              <w:t xml:space="preserve">Содержание свободного формальдегида, мкг/г, не более </w:t>
            </w:r>
          </w:p>
        </w:tc>
        <w:tc>
          <w:tcPr>
            <w:tcW w:w="3537" w:type="dxa"/>
            <w:shd w:val="clear" w:color="FFFFFF" w:fill="FFFFFF"/>
            <w:vAlign w:val="center"/>
          </w:tcPr>
          <w:p w14:paraId="59D7096A" w14:textId="77777777" w:rsidR="00A647D9" w:rsidRPr="00AD38EE" w:rsidRDefault="001058AA">
            <w:pPr>
              <w:widowControl w:val="0"/>
              <w:jc w:val="center"/>
              <w:rPr>
                <w:lang w:val="en-US"/>
              </w:rPr>
            </w:pPr>
            <w:r w:rsidRPr="00AD38EE">
              <w:rPr>
                <w:rFonts w:ascii="Arial" w:hAnsi="Arial" w:cs="Arial"/>
                <w:sz w:val="20"/>
                <w:szCs w:val="20"/>
              </w:rPr>
              <w:t>75</w:t>
            </w:r>
          </w:p>
        </w:tc>
      </w:tr>
      <w:tr w:rsidR="00A647D9" w14:paraId="400F4B22" w14:textId="77777777" w:rsidTr="00C400A4">
        <w:trPr>
          <w:trHeight w:val="345"/>
        </w:trPr>
        <w:tc>
          <w:tcPr>
            <w:tcW w:w="9344" w:type="dxa"/>
            <w:gridSpan w:val="2"/>
            <w:shd w:val="clear" w:color="FFFFFF" w:fill="FFFFFF"/>
            <w:vAlign w:val="center"/>
          </w:tcPr>
          <w:p w14:paraId="6195FA8F" w14:textId="77777777" w:rsidR="00AD4046" w:rsidRDefault="00AD4046" w:rsidP="00AD4046">
            <w:pPr>
              <w:widowControl w:val="0"/>
              <w:ind w:firstLine="709"/>
              <w:jc w:val="both"/>
              <w:rPr>
                <w:sz w:val="24"/>
                <w:szCs w:val="24"/>
              </w:rPr>
            </w:pPr>
            <w:r>
              <w:rPr>
                <w:rFonts w:ascii="Arial" w:hAnsi="Arial" w:cs="Arial"/>
                <w:sz w:val="18"/>
                <w:szCs w:val="18"/>
                <w:highlight w:val="white"/>
              </w:rPr>
              <w:t>Примечания</w:t>
            </w:r>
          </w:p>
          <w:p w14:paraId="612901CC" w14:textId="5EDA29C8" w:rsidR="00B7334D" w:rsidRPr="00714A55" w:rsidRDefault="00AD4046" w:rsidP="00714A55">
            <w:pPr>
              <w:pStyle w:val="FORMATTEXT0"/>
              <w:spacing w:line="276" w:lineRule="auto"/>
              <w:ind w:firstLine="709"/>
              <w:jc w:val="both"/>
              <w:rPr>
                <w:rFonts w:eastAsia="SimSun"/>
                <w:sz w:val="18"/>
                <w:szCs w:val="18"/>
                <w:highlight w:val="white"/>
              </w:rPr>
            </w:pPr>
            <w:r>
              <w:rPr>
                <w:rFonts w:eastAsia="SimSun"/>
                <w:sz w:val="18"/>
                <w:szCs w:val="18"/>
                <w:highlight w:val="white"/>
              </w:rPr>
              <w:t xml:space="preserve">1 </w:t>
            </w:r>
            <w:r w:rsidR="001058AA" w:rsidRPr="00AD4046">
              <w:rPr>
                <w:rFonts w:eastAsia="SimSun"/>
                <w:sz w:val="18"/>
                <w:szCs w:val="18"/>
                <w:highlight w:val="white"/>
              </w:rPr>
              <w:t>Показатель гигроскопичность не определяется для отделочных деталей и материалов для изготовления отделочных деталей</w:t>
            </w:r>
          </w:p>
          <w:p w14:paraId="7F230711" w14:textId="77212105" w:rsidR="00162D32" w:rsidRPr="009138F2" w:rsidRDefault="00714A55" w:rsidP="00B7334D">
            <w:pPr>
              <w:pStyle w:val="FORMATTEXT0"/>
              <w:spacing w:line="276" w:lineRule="auto"/>
              <w:ind w:firstLine="709"/>
              <w:jc w:val="both"/>
              <w:rPr>
                <w:rFonts w:eastAsia="SimSun"/>
                <w:sz w:val="18"/>
                <w:szCs w:val="18"/>
              </w:rPr>
            </w:pPr>
            <w:r w:rsidRPr="009138F2">
              <w:rPr>
                <w:rFonts w:eastAsia="SimSun"/>
                <w:sz w:val="18"/>
                <w:szCs w:val="18"/>
              </w:rPr>
              <w:t>2</w:t>
            </w:r>
            <w:r w:rsidR="00162D32" w:rsidRPr="009138F2">
              <w:rPr>
                <w:rFonts w:eastAsia="SimSun"/>
                <w:sz w:val="18"/>
                <w:szCs w:val="18"/>
              </w:rPr>
              <w:t xml:space="preserve"> </w:t>
            </w:r>
            <w:r w:rsidR="008A669D" w:rsidRPr="009138F2">
              <w:rPr>
                <w:rFonts w:eastAsia="SimSun"/>
                <w:sz w:val="18"/>
                <w:szCs w:val="18"/>
              </w:rPr>
              <w:t>Показатель воздухопроницаемость не определяется в изделиях, в которых структура материала (с рыхлым плетением, ажурные) предполагает высокую воздухопроницаемость.</w:t>
            </w:r>
          </w:p>
          <w:p w14:paraId="76734AF3" w14:textId="4CFCABEF" w:rsidR="00A647D9" w:rsidRPr="00B7334D" w:rsidRDefault="00AD4046" w:rsidP="00B7334D">
            <w:pPr>
              <w:pStyle w:val="FORMATTEXT0"/>
              <w:spacing w:line="276" w:lineRule="auto"/>
              <w:ind w:firstLine="709"/>
              <w:jc w:val="both"/>
              <w:rPr>
                <w:highlight w:val="white"/>
              </w:rPr>
            </w:pPr>
            <w:r>
              <w:rPr>
                <w:rFonts w:eastAsia="SimSun"/>
                <w:sz w:val="18"/>
                <w:szCs w:val="18"/>
                <w:highlight w:val="white"/>
              </w:rPr>
              <w:t xml:space="preserve">3 </w:t>
            </w:r>
            <w:r w:rsidR="001058AA" w:rsidRPr="00AD4046">
              <w:rPr>
                <w:rFonts w:eastAsia="SimSun"/>
                <w:sz w:val="18"/>
                <w:szCs w:val="18"/>
                <w:highlight w:val="white"/>
              </w:rPr>
              <w:t>Допускается не менее 70 для фланели, бумазеи, футерованных (ворсованных) трикотажных полотен, материалов с вложением полиуретановых нитей, и не менее 50 - для джинсовых и вельветовых тканей.</w:t>
            </w:r>
          </w:p>
        </w:tc>
      </w:tr>
    </w:tbl>
    <w:p w14:paraId="51FE61B8" w14:textId="3BD8CE96" w:rsidR="00575F17" w:rsidRDefault="00575F17">
      <w:pPr>
        <w:pStyle w:val="FORMATTEXT0"/>
        <w:spacing w:line="276" w:lineRule="auto"/>
        <w:jc w:val="both"/>
        <w:rPr>
          <w:bCs/>
          <w:spacing w:val="40"/>
          <w:sz w:val="22"/>
          <w:szCs w:val="22"/>
        </w:rPr>
      </w:pPr>
    </w:p>
    <w:p w14:paraId="077A29BC" w14:textId="77777777" w:rsidR="00C400A4" w:rsidRDefault="00C400A4">
      <w:pPr>
        <w:pStyle w:val="FORMATTEXT0"/>
        <w:spacing w:line="276" w:lineRule="auto"/>
        <w:jc w:val="both"/>
        <w:rPr>
          <w:bCs/>
          <w:spacing w:val="40"/>
          <w:sz w:val="22"/>
          <w:szCs w:val="22"/>
        </w:rPr>
      </w:pPr>
    </w:p>
    <w:p w14:paraId="0A83983F" w14:textId="66CE3001" w:rsidR="00A647D9" w:rsidRDefault="001058AA">
      <w:pPr>
        <w:pStyle w:val="FORMATTEXT0"/>
        <w:spacing w:line="276" w:lineRule="auto"/>
        <w:jc w:val="both"/>
      </w:pPr>
      <w:r>
        <w:rPr>
          <w:bCs/>
          <w:spacing w:val="40"/>
          <w:sz w:val="22"/>
          <w:szCs w:val="22"/>
        </w:rPr>
        <w:t>Таблица 3</w:t>
      </w:r>
      <w:r>
        <w:rPr>
          <w:bCs/>
          <w:sz w:val="22"/>
          <w:szCs w:val="22"/>
        </w:rPr>
        <w:t xml:space="preserve"> </w:t>
      </w:r>
      <w:r w:rsidR="001F7E9F">
        <w:rPr>
          <w:bCs/>
          <w:sz w:val="22"/>
          <w:szCs w:val="22"/>
        </w:rPr>
        <w:t xml:space="preserve">- </w:t>
      </w:r>
      <w:r w:rsidR="001F7E9F" w:rsidRPr="001F7E9F">
        <w:rPr>
          <w:bCs/>
          <w:sz w:val="22"/>
          <w:szCs w:val="22"/>
        </w:rPr>
        <w:t>Показате</w:t>
      </w:r>
      <w:r w:rsidR="001F7E9F">
        <w:rPr>
          <w:bCs/>
          <w:sz w:val="22"/>
          <w:szCs w:val="22"/>
        </w:rPr>
        <w:t>ли физико-механических свойств</w:t>
      </w:r>
      <w:r w:rsidR="001E76D3">
        <w:rPr>
          <w:bCs/>
          <w:sz w:val="22"/>
          <w:szCs w:val="22"/>
        </w:rPr>
        <w:t xml:space="preserve"> </w:t>
      </w:r>
      <w:r w:rsidR="001E76D3" w:rsidRPr="001E76D3">
        <w:rPr>
          <w:bCs/>
          <w:sz w:val="22"/>
          <w:szCs w:val="22"/>
        </w:rPr>
        <w:t>изделий школьной формы и материалов, из которых они изготовлены</w:t>
      </w:r>
    </w:p>
    <w:tbl>
      <w:tblPr>
        <w:tblW w:w="5000" w:type="pct"/>
        <w:tblLayout w:type="fixed"/>
        <w:tblLook w:val="04A0" w:firstRow="1" w:lastRow="0" w:firstColumn="1" w:lastColumn="0" w:noHBand="0" w:noVBand="1"/>
      </w:tblPr>
      <w:tblGrid>
        <w:gridCol w:w="5589"/>
        <w:gridCol w:w="3755"/>
      </w:tblGrid>
      <w:tr w:rsidR="00233524" w14:paraId="3C4D3075" w14:textId="77777777" w:rsidTr="00233524">
        <w:trPr>
          <w:trHeight w:val="555"/>
          <w:tblHeader/>
        </w:trPr>
        <w:tc>
          <w:tcPr>
            <w:tcW w:w="558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7467AC" w14:textId="2B6E8074" w:rsidR="00233524" w:rsidRDefault="00233524" w:rsidP="00233524">
            <w:pPr>
              <w:widowControl w:val="0"/>
              <w:jc w:val="center"/>
              <w:rPr>
                <w:rFonts w:ascii="Arial" w:hAnsi="Arial" w:cs="Arial"/>
                <w:sz w:val="20"/>
                <w:szCs w:val="20"/>
              </w:rPr>
            </w:pPr>
            <w:r>
              <w:rPr>
                <w:rFonts w:ascii="Arial" w:hAnsi="Arial" w:cs="Arial"/>
                <w:bCs/>
                <w:sz w:val="20"/>
                <w:szCs w:val="20"/>
              </w:rPr>
              <w:t>Наименование показателя</w:t>
            </w:r>
          </w:p>
        </w:tc>
        <w:tc>
          <w:tcPr>
            <w:tcW w:w="37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BA39EF" w14:textId="1D669E0F" w:rsidR="00233524" w:rsidRDefault="00233524" w:rsidP="00233524">
            <w:pPr>
              <w:widowControl w:val="0"/>
              <w:jc w:val="center"/>
              <w:rPr>
                <w:rFonts w:ascii="Arial" w:hAnsi="Arial" w:cs="Arial"/>
                <w:sz w:val="20"/>
                <w:szCs w:val="20"/>
              </w:rPr>
            </w:pPr>
            <w:r>
              <w:rPr>
                <w:rFonts w:ascii="Arial" w:hAnsi="Arial" w:cs="Arial"/>
                <w:bCs/>
                <w:sz w:val="20"/>
                <w:szCs w:val="20"/>
              </w:rPr>
              <w:t>Значение показателя</w:t>
            </w:r>
          </w:p>
        </w:tc>
      </w:tr>
      <w:tr w:rsidR="00A647D9" w14:paraId="29BD8A41" w14:textId="77777777" w:rsidTr="00233524">
        <w:trPr>
          <w:trHeight w:val="415"/>
        </w:trPr>
        <w:tc>
          <w:tcPr>
            <w:tcW w:w="5589" w:type="dxa"/>
            <w:tcBorders>
              <w:top w:val="single" w:sz="4" w:space="0" w:color="000000"/>
              <w:left w:val="single" w:sz="4" w:space="0" w:color="000000"/>
              <w:right w:val="single" w:sz="4" w:space="0" w:color="000000"/>
            </w:tcBorders>
            <w:shd w:val="clear" w:color="FFFFFF" w:fill="FFFFFF"/>
            <w:vAlign w:val="center"/>
          </w:tcPr>
          <w:p w14:paraId="7848DFE7" w14:textId="77777777" w:rsidR="00A647D9" w:rsidRDefault="001058AA">
            <w:pPr>
              <w:widowControl w:val="0"/>
              <w:spacing w:line="276" w:lineRule="auto"/>
              <w:ind w:right="462" w:firstLine="284"/>
              <w:jc w:val="both"/>
              <w:rPr>
                <w:rFonts w:ascii="Arial" w:hAnsi="Arial" w:cs="Arial"/>
                <w:sz w:val="20"/>
                <w:szCs w:val="20"/>
              </w:rPr>
            </w:pPr>
            <w:r>
              <w:rPr>
                <w:rFonts w:ascii="Arial" w:hAnsi="Arial" w:cs="Arial"/>
                <w:sz w:val="20"/>
                <w:szCs w:val="20"/>
              </w:rPr>
              <w:t>Разрывная нагрузка полоски ткани размером 50 × 200 мм, Н, не менее</w:t>
            </w:r>
          </w:p>
        </w:tc>
        <w:tc>
          <w:tcPr>
            <w:tcW w:w="3755" w:type="dxa"/>
            <w:tcBorders>
              <w:top w:val="single" w:sz="4" w:space="0" w:color="000000"/>
              <w:left w:val="single" w:sz="4" w:space="0" w:color="000000"/>
              <w:right w:val="single" w:sz="4" w:space="0" w:color="000000"/>
            </w:tcBorders>
            <w:shd w:val="clear" w:color="FFFFFF" w:fill="FFFFFF"/>
            <w:vAlign w:val="center"/>
          </w:tcPr>
          <w:p w14:paraId="1EC2943C" w14:textId="77777777" w:rsidR="00A647D9" w:rsidRDefault="00A647D9">
            <w:pPr>
              <w:widowControl w:val="0"/>
              <w:spacing w:line="276" w:lineRule="auto"/>
              <w:jc w:val="center"/>
              <w:rPr>
                <w:rFonts w:ascii="Arial" w:hAnsi="Arial" w:cs="Arial"/>
                <w:sz w:val="20"/>
                <w:szCs w:val="20"/>
              </w:rPr>
            </w:pPr>
          </w:p>
        </w:tc>
      </w:tr>
      <w:tr w:rsidR="00A647D9" w14:paraId="36A8EEBE" w14:textId="77777777" w:rsidTr="00233524">
        <w:trPr>
          <w:trHeight w:val="277"/>
        </w:trPr>
        <w:tc>
          <w:tcPr>
            <w:tcW w:w="5589" w:type="dxa"/>
            <w:tcBorders>
              <w:left w:val="single" w:sz="4" w:space="0" w:color="000000"/>
              <w:right w:val="single" w:sz="4" w:space="0" w:color="000000"/>
            </w:tcBorders>
            <w:shd w:val="clear" w:color="FFFFFF" w:fill="FFFFFF"/>
            <w:vAlign w:val="center"/>
          </w:tcPr>
          <w:p w14:paraId="676DABE3" w14:textId="77777777" w:rsidR="00A647D9" w:rsidRDefault="001058AA">
            <w:pPr>
              <w:widowControl w:val="0"/>
              <w:spacing w:line="276" w:lineRule="auto"/>
              <w:ind w:right="462" w:firstLine="284"/>
              <w:rPr>
                <w:rFonts w:ascii="Arial" w:hAnsi="Arial" w:cs="Arial"/>
                <w:color w:val="000000"/>
                <w:sz w:val="20"/>
                <w:szCs w:val="20"/>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r>
            <w:r>
              <w:rPr>
                <w:rFonts w:ascii="Arial" w:hAnsi="Arial" w:cs="Arial"/>
                <w:color w:val="000000" w:themeColor="text1"/>
                <w:sz w:val="20"/>
                <w:szCs w:val="20"/>
              </w:rPr>
              <w:t xml:space="preserve"> сорочечные и блузочные ткани:</w:t>
            </w:r>
          </w:p>
        </w:tc>
        <w:tc>
          <w:tcPr>
            <w:tcW w:w="3755" w:type="dxa"/>
            <w:tcBorders>
              <w:left w:val="single" w:sz="4" w:space="0" w:color="000000"/>
              <w:right w:val="single" w:sz="4" w:space="0" w:color="000000"/>
            </w:tcBorders>
            <w:shd w:val="clear" w:color="FFFFFF" w:fill="FFFFFF"/>
            <w:vAlign w:val="center"/>
          </w:tcPr>
          <w:p w14:paraId="75682038" w14:textId="77777777" w:rsidR="00A647D9" w:rsidRDefault="00A647D9">
            <w:pPr>
              <w:widowControl w:val="0"/>
              <w:spacing w:line="276" w:lineRule="auto"/>
              <w:jc w:val="center"/>
              <w:rPr>
                <w:rFonts w:ascii="Arial" w:hAnsi="Arial" w:cs="Arial"/>
                <w:color w:val="000000"/>
                <w:sz w:val="20"/>
                <w:szCs w:val="20"/>
              </w:rPr>
            </w:pPr>
          </w:p>
        </w:tc>
      </w:tr>
      <w:tr w:rsidR="00A647D9" w14:paraId="6E15ECD7" w14:textId="77777777" w:rsidTr="00233524">
        <w:trPr>
          <w:trHeight w:val="308"/>
        </w:trPr>
        <w:tc>
          <w:tcPr>
            <w:tcW w:w="5589" w:type="dxa"/>
            <w:tcBorders>
              <w:left w:val="single" w:sz="4" w:space="0" w:color="000000"/>
              <w:right w:val="single" w:sz="4" w:space="0" w:color="000000"/>
            </w:tcBorders>
            <w:shd w:val="clear" w:color="FFFFFF" w:fill="FFFFFF"/>
            <w:vAlign w:val="center"/>
          </w:tcPr>
          <w:p w14:paraId="09DBC62B" w14:textId="77777777" w:rsidR="00A647D9" w:rsidRDefault="001058AA">
            <w:pPr>
              <w:widowControl w:val="0"/>
              <w:spacing w:line="276" w:lineRule="auto"/>
              <w:ind w:right="462"/>
              <w:rPr>
                <w:color w:val="000000" w:themeColor="text1"/>
                <w:sz w:val="20"/>
                <w:szCs w:val="20"/>
              </w:rPr>
            </w:pPr>
            <w:r>
              <w:rPr>
                <w:rFonts w:ascii="Arial" w:hAnsi="Arial" w:cs="Arial"/>
                <w:color w:val="000000" w:themeColor="text1"/>
                <w:sz w:val="20"/>
                <w:szCs w:val="20"/>
              </w:rPr>
              <w:t>- по основе</w:t>
            </w:r>
          </w:p>
          <w:p w14:paraId="4F4E1C9D" w14:textId="77777777" w:rsidR="00A647D9" w:rsidRDefault="001058AA">
            <w:pPr>
              <w:widowControl w:val="0"/>
              <w:spacing w:line="276" w:lineRule="auto"/>
              <w:ind w:right="462"/>
              <w:rPr>
                <w:rFonts w:ascii="Arial" w:hAnsi="Arial" w:cs="Arial"/>
                <w:color w:val="000000" w:themeColor="text1"/>
                <w:sz w:val="20"/>
                <w:szCs w:val="20"/>
              </w:rPr>
            </w:pPr>
            <w:r>
              <w:rPr>
                <w:rFonts w:ascii="Arial" w:hAnsi="Arial" w:cs="Arial"/>
                <w:color w:val="000000" w:themeColor="text1"/>
                <w:sz w:val="20"/>
                <w:szCs w:val="20"/>
              </w:rPr>
              <w:t>- по утку</w:t>
            </w:r>
          </w:p>
        </w:tc>
        <w:tc>
          <w:tcPr>
            <w:tcW w:w="3755" w:type="dxa"/>
            <w:tcBorders>
              <w:left w:val="single" w:sz="4" w:space="0" w:color="000000"/>
              <w:right w:val="single" w:sz="4" w:space="0" w:color="000000"/>
            </w:tcBorders>
            <w:shd w:val="clear" w:color="FFFFFF" w:fill="FFFFFF"/>
            <w:vAlign w:val="center"/>
          </w:tcPr>
          <w:p w14:paraId="02AC8755" w14:textId="42F85301" w:rsidR="00A647D9" w:rsidRPr="007A5E92" w:rsidRDefault="001058AA">
            <w:pPr>
              <w:widowControl w:val="0"/>
              <w:spacing w:line="276" w:lineRule="auto"/>
              <w:jc w:val="center"/>
              <w:rPr>
                <w:strike/>
                <w:sz w:val="20"/>
                <w:szCs w:val="20"/>
              </w:rPr>
            </w:pPr>
            <w:r w:rsidRPr="007A5E92">
              <w:rPr>
                <w:rFonts w:ascii="Arial" w:hAnsi="Arial" w:cs="Arial"/>
                <w:sz w:val="20"/>
                <w:szCs w:val="20"/>
              </w:rPr>
              <w:t>300</w:t>
            </w:r>
          </w:p>
          <w:p w14:paraId="2FD0889E" w14:textId="1593904E" w:rsidR="00A647D9" w:rsidRDefault="001058AA">
            <w:pPr>
              <w:widowControl w:val="0"/>
              <w:spacing w:line="276" w:lineRule="auto"/>
              <w:jc w:val="center"/>
              <w:rPr>
                <w:rFonts w:ascii="Arial" w:hAnsi="Arial" w:cs="Arial"/>
                <w:strike/>
                <w:color w:val="000000" w:themeColor="text1"/>
                <w:sz w:val="20"/>
                <w:szCs w:val="20"/>
              </w:rPr>
            </w:pPr>
            <w:r w:rsidRPr="007A5E92">
              <w:rPr>
                <w:rFonts w:ascii="Arial" w:hAnsi="Arial" w:cs="Arial"/>
                <w:sz w:val="20"/>
                <w:szCs w:val="20"/>
              </w:rPr>
              <w:t>200</w:t>
            </w:r>
          </w:p>
        </w:tc>
      </w:tr>
      <w:tr w:rsidR="00A647D9" w14:paraId="7FB3659B" w14:textId="77777777" w:rsidTr="00233524">
        <w:trPr>
          <w:trHeight w:val="282"/>
        </w:trPr>
        <w:tc>
          <w:tcPr>
            <w:tcW w:w="5589" w:type="dxa"/>
            <w:tcBorders>
              <w:left w:val="single" w:sz="4" w:space="0" w:color="000000"/>
              <w:right w:val="single" w:sz="4" w:space="0" w:color="000000"/>
            </w:tcBorders>
            <w:shd w:val="clear" w:color="FFFFFF" w:fill="FFFFFF"/>
            <w:vAlign w:val="center"/>
          </w:tcPr>
          <w:p w14:paraId="5A2BE3F9" w14:textId="77777777" w:rsidR="00A647D9" w:rsidRDefault="001058AA">
            <w:pPr>
              <w:widowControl w:val="0"/>
              <w:spacing w:line="276" w:lineRule="auto"/>
              <w:ind w:right="462" w:firstLine="284"/>
              <w:rPr>
                <w:rFonts w:ascii="Arial" w:hAnsi="Arial" w:cs="Arial"/>
                <w:color w:val="000000" w:themeColor="text1"/>
                <w:sz w:val="20"/>
                <w:szCs w:val="20"/>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t xml:space="preserve">плательные, </w:t>
            </w:r>
            <w:r>
              <w:rPr>
                <w:rFonts w:ascii="Arial" w:hAnsi="Arial" w:cs="Arial"/>
                <w:color w:val="000000" w:themeColor="text1"/>
                <w:sz w:val="20"/>
                <w:szCs w:val="20"/>
              </w:rPr>
              <w:t>плательно-костюмные и костюмные ткани:</w:t>
            </w:r>
          </w:p>
        </w:tc>
        <w:tc>
          <w:tcPr>
            <w:tcW w:w="3755" w:type="dxa"/>
            <w:tcBorders>
              <w:left w:val="single" w:sz="4" w:space="0" w:color="000000"/>
              <w:right w:val="single" w:sz="4" w:space="0" w:color="000000"/>
            </w:tcBorders>
            <w:shd w:val="clear" w:color="FFFFFF" w:fill="FFFFFF"/>
            <w:vAlign w:val="center"/>
          </w:tcPr>
          <w:p w14:paraId="60D5A8A3" w14:textId="77777777" w:rsidR="00A647D9" w:rsidRDefault="00A647D9">
            <w:pPr>
              <w:widowControl w:val="0"/>
              <w:spacing w:line="276" w:lineRule="auto"/>
              <w:jc w:val="center"/>
              <w:rPr>
                <w:rFonts w:ascii="Arial" w:hAnsi="Arial" w:cs="Arial"/>
                <w:color w:val="000000" w:themeColor="text1"/>
                <w:sz w:val="20"/>
                <w:szCs w:val="20"/>
              </w:rPr>
            </w:pPr>
          </w:p>
        </w:tc>
      </w:tr>
      <w:tr w:rsidR="00A647D9" w14:paraId="31776802" w14:textId="77777777" w:rsidTr="00233524">
        <w:trPr>
          <w:trHeight w:val="347"/>
        </w:trPr>
        <w:tc>
          <w:tcPr>
            <w:tcW w:w="5589" w:type="dxa"/>
            <w:tcBorders>
              <w:left w:val="single" w:sz="4" w:space="0" w:color="000000"/>
              <w:right w:val="single" w:sz="4" w:space="0" w:color="000000"/>
            </w:tcBorders>
            <w:shd w:val="clear" w:color="FFFFFF" w:fill="FFFFFF"/>
            <w:vAlign w:val="center"/>
          </w:tcPr>
          <w:p w14:paraId="204DD6D5" w14:textId="77777777" w:rsidR="00A647D9" w:rsidRDefault="001058AA">
            <w:pPr>
              <w:widowControl w:val="0"/>
              <w:spacing w:line="276" w:lineRule="auto"/>
              <w:ind w:right="462"/>
              <w:rPr>
                <w:color w:val="000000" w:themeColor="text1"/>
                <w:sz w:val="20"/>
                <w:szCs w:val="20"/>
              </w:rPr>
            </w:pPr>
            <w:r>
              <w:rPr>
                <w:rFonts w:ascii="Arial" w:hAnsi="Arial" w:cs="Arial"/>
                <w:color w:val="000000" w:themeColor="text1"/>
                <w:sz w:val="20"/>
                <w:szCs w:val="20"/>
              </w:rPr>
              <w:t xml:space="preserve">- по основе </w:t>
            </w:r>
          </w:p>
          <w:p w14:paraId="65377607" w14:textId="77777777" w:rsidR="00A647D9" w:rsidRDefault="001058AA">
            <w:pPr>
              <w:widowControl w:val="0"/>
              <w:spacing w:line="276" w:lineRule="auto"/>
              <w:ind w:right="462"/>
              <w:rPr>
                <w:rFonts w:ascii="Arial" w:hAnsi="Arial" w:cs="Arial"/>
                <w:color w:val="000000" w:themeColor="text1"/>
                <w:sz w:val="20"/>
                <w:szCs w:val="20"/>
              </w:rPr>
            </w:pPr>
            <w:r>
              <w:rPr>
                <w:rFonts w:ascii="Arial" w:hAnsi="Arial" w:cs="Arial"/>
                <w:color w:val="000000" w:themeColor="text1"/>
                <w:sz w:val="20"/>
                <w:szCs w:val="20"/>
              </w:rPr>
              <w:t>- по утку</w:t>
            </w:r>
          </w:p>
        </w:tc>
        <w:tc>
          <w:tcPr>
            <w:tcW w:w="3755" w:type="dxa"/>
            <w:tcBorders>
              <w:left w:val="single" w:sz="4" w:space="0" w:color="000000"/>
              <w:right w:val="single" w:sz="4" w:space="0" w:color="000000"/>
            </w:tcBorders>
            <w:shd w:val="clear" w:color="FFFFFF" w:fill="FFFFFF"/>
            <w:vAlign w:val="center"/>
          </w:tcPr>
          <w:p w14:paraId="1BB7E3C8" w14:textId="77777777" w:rsidR="00A647D9" w:rsidRDefault="001058AA">
            <w:pPr>
              <w:widowControl w:val="0"/>
              <w:spacing w:line="276" w:lineRule="auto"/>
              <w:jc w:val="center"/>
              <w:rPr>
                <w:color w:val="000000" w:themeColor="text1"/>
                <w:sz w:val="20"/>
                <w:szCs w:val="20"/>
              </w:rPr>
            </w:pPr>
            <w:r>
              <w:rPr>
                <w:rFonts w:ascii="Arial" w:hAnsi="Arial" w:cs="Arial"/>
                <w:sz w:val="20"/>
                <w:szCs w:val="20"/>
              </w:rPr>
              <w:t>700</w:t>
            </w:r>
            <w:r>
              <w:rPr>
                <w:rFonts w:ascii="Arial" w:hAnsi="Arial" w:cs="Arial"/>
                <w:color w:val="00B050"/>
                <w:sz w:val="20"/>
                <w:szCs w:val="20"/>
              </w:rPr>
              <w:t xml:space="preserve"> </w:t>
            </w:r>
          </w:p>
          <w:p w14:paraId="78AA1F15" w14:textId="77777777" w:rsidR="00A647D9" w:rsidRDefault="001058AA">
            <w:pPr>
              <w:widowControl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500</w:t>
            </w:r>
          </w:p>
        </w:tc>
      </w:tr>
      <w:tr w:rsidR="00A647D9" w14:paraId="56B03D87" w14:textId="77777777" w:rsidTr="00233524">
        <w:trPr>
          <w:trHeight w:val="248"/>
        </w:trPr>
        <w:tc>
          <w:tcPr>
            <w:tcW w:w="5589" w:type="dxa"/>
            <w:tcBorders>
              <w:left w:val="single" w:sz="4" w:space="0" w:color="000000"/>
              <w:right w:val="single" w:sz="4" w:space="0" w:color="000000"/>
            </w:tcBorders>
            <w:shd w:val="clear" w:color="FFFFFF" w:fill="FFFFFF"/>
            <w:vAlign w:val="center"/>
          </w:tcPr>
          <w:p w14:paraId="4CDDE679" w14:textId="36B7A44D" w:rsidR="00A647D9" w:rsidRPr="007A5E92" w:rsidRDefault="001058AA" w:rsidP="0004735C">
            <w:pPr>
              <w:widowControl w:val="0"/>
              <w:spacing w:line="276" w:lineRule="auto"/>
              <w:ind w:right="462" w:firstLine="284"/>
              <w:rPr>
                <w:rFonts w:ascii="Arial" w:hAnsi="Arial" w:cs="Arial"/>
                <w:sz w:val="20"/>
                <w:szCs w:val="20"/>
              </w:rPr>
            </w:pPr>
            <w:r w:rsidRPr="007A5E92">
              <w:rPr>
                <w:rFonts w:ascii="Arial" w:hAnsi="Arial" w:cs="Arial"/>
                <w:spacing w:val="2"/>
                <w:sz w:val="20"/>
                <w:szCs w:val="20"/>
                <w:highlight w:val="white"/>
                <w:shd w:val="clear" w:color="auto" w:fill="FFFFFF"/>
              </w:rPr>
              <w:t>–</w:t>
            </w:r>
            <w:r w:rsidRPr="007A5E92">
              <w:rPr>
                <w:rFonts w:ascii="Arial" w:hAnsi="Arial" w:cs="Arial"/>
                <w:spacing w:val="2"/>
                <w:sz w:val="20"/>
                <w:szCs w:val="20"/>
                <w:highlight w:val="white"/>
                <w:shd w:val="clear" w:color="auto" w:fill="FFFFFF"/>
              </w:rPr>
              <w:tab/>
              <w:t xml:space="preserve"> ткани подклад</w:t>
            </w:r>
            <w:r w:rsidR="007A5E92" w:rsidRPr="007A5E92">
              <w:rPr>
                <w:rFonts w:ascii="Arial" w:hAnsi="Arial" w:cs="Arial"/>
                <w:spacing w:val="2"/>
                <w:sz w:val="20"/>
                <w:szCs w:val="20"/>
                <w:shd w:val="clear" w:color="auto" w:fill="FFFFFF"/>
              </w:rPr>
              <w:t>очные</w:t>
            </w:r>
          </w:p>
        </w:tc>
        <w:tc>
          <w:tcPr>
            <w:tcW w:w="3755" w:type="dxa"/>
            <w:tcBorders>
              <w:left w:val="single" w:sz="4" w:space="0" w:color="000000"/>
              <w:right w:val="single" w:sz="4" w:space="0" w:color="000000"/>
            </w:tcBorders>
            <w:shd w:val="clear" w:color="FFFFFF" w:fill="FFFFFF"/>
            <w:vAlign w:val="center"/>
          </w:tcPr>
          <w:p w14:paraId="77DF9050" w14:textId="77777777" w:rsidR="00A647D9" w:rsidRDefault="00A647D9">
            <w:pPr>
              <w:widowControl w:val="0"/>
              <w:spacing w:line="276" w:lineRule="auto"/>
              <w:jc w:val="center"/>
              <w:rPr>
                <w:rFonts w:ascii="Arial" w:hAnsi="Arial" w:cs="Arial"/>
                <w:color w:val="000000" w:themeColor="text1"/>
                <w:sz w:val="20"/>
                <w:szCs w:val="20"/>
              </w:rPr>
            </w:pPr>
          </w:p>
        </w:tc>
      </w:tr>
      <w:tr w:rsidR="00A647D9" w14:paraId="6D0E6C28" w14:textId="77777777" w:rsidTr="00233524">
        <w:trPr>
          <w:trHeight w:val="404"/>
        </w:trPr>
        <w:tc>
          <w:tcPr>
            <w:tcW w:w="5589" w:type="dxa"/>
            <w:tcBorders>
              <w:left w:val="single" w:sz="4" w:space="0" w:color="000000"/>
              <w:right w:val="single" w:sz="4" w:space="0" w:color="000000"/>
            </w:tcBorders>
            <w:shd w:val="clear" w:color="FFFFFF" w:fill="FFFFFF"/>
            <w:vAlign w:val="center"/>
          </w:tcPr>
          <w:p w14:paraId="4235569C" w14:textId="77777777" w:rsidR="00A647D9" w:rsidRPr="007A5E92" w:rsidRDefault="001058AA">
            <w:pPr>
              <w:widowControl w:val="0"/>
              <w:spacing w:line="276" w:lineRule="auto"/>
              <w:ind w:right="462"/>
              <w:rPr>
                <w:sz w:val="20"/>
                <w:szCs w:val="20"/>
              </w:rPr>
            </w:pPr>
            <w:r w:rsidRPr="007A5E92">
              <w:rPr>
                <w:rFonts w:ascii="Arial" w:hAnsi="Arial" w:cs="Arial"/>
                <w:sz w:val="20"/>
                <w:szCs w:val="20"/>
              </w:rPr>
              <w:t xml:space="preserve">- по основе </w:t>
            </w:r>
          </w:p>
          <w:p w14:paraId="4C77664A" w14:textId="20FE22F2" w:rsidR="00A647D9" w:rsidRPr="007A5E92" w:rsidRDefault="001058AA">
            <w:pPr>
              <w:widowControl w:val="0"/>
              <w:spacing w:line="276" w:lineRule="auto"/>
              <w:ind w:right="462"/>
              <w:rPr>
                <w:rFonts w:ascii="Arial" w:hAnsi="Arial" w:cs="Arial"/>
                <w:sz w:val="20"/>
                <w:szCs w:val="20"/>
              </w:rPr>
            </w:pPr>
            <w:r w:rsidRPr="007A5E92">
              <w:rPr>
                <w:rFonts w:ascii="Arial" w:hAnsi="Arial" w:cs="Arial"/>
                <w:sz w:val="20"/>
                <w:szCs w:val="20"/>
              </w:rPr>
              <w:t>- по утку</w:t>
            </w:r>
          </w:p>
        </w:tc>
        <w:tc>
          <w:tcPr>
            <w:tcW w:w="3755" w:type="dxa"/>
            <w:tcBorders>
              <w:left w:val="single" w:sz="4" w:space="0" w:color="000000"/>
              <w:right w:val="single" w:sz="4" w:space="0" w:color="000000"/>
            </w:tcBorders>
            <w:shd w:val="clear" w:color="FFFFFF" w:fill="FFFFFF"/>
            <w:vAlign w:val="center"/>
          </w:tcPr>
          <w:p w14:paraId="1B9BFE91" w14:textId="77777777" w:rsidR="00A647D9" w:rsidRDefault="001058AA">
            <w:pPr>
              <w:widowControl w:val="0"/>
              <w:spacing w:line="276" w:lineRule="auto"/>
              <w:jc w:val="center"/>
              <w:rPr>
                <w:color w:val="000000" w:themeColor="text1"/>
                <w:sz w:val="20"/>
                <w:szCs w:val="20"/>
              </w:rPr>
            </w:pPr>
            <w:r>
              <w:rPr>
                <w:rFonts w:ascii="Arial" w:hAnsi="Arial" w:cs="Arial"/>
                <w:color w:val="000000" w:themeColor="text1"/>
                <w:sz w:val="20"/>
                <w:szCs w:val="20"/>
              </w:rPr>
              <w:t>200</w:t>
            </w:r>
          </w:p>
          <w:p w14:paraId="4A81B520" w14:textId="77777777" w:rsidR="00A647D9" w:rsidRDefault="001058AA">
            <w:pPr>
              <w:widowControl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160</w:t>
            </w:r>
          </w:p>
        </w:tc>
      </w:tr>
    </w:tbl>
    <w:p w14:paraId="6958ACE2" w14:textId="6FBC5268" w:rsidR="00233524" w:rsidRPr="00233524" w:rsidRDefault="00233524">
      <w:pPr>
        <w:rPr>
          <w:rFonts w:ascii="Arial" w:eastAsiaTheme="minorEastAsia" w:hAnsi="Arial" w:cs="Arial"/>
          <w:bCs/>
          <w:sz w:val="22"/>
          <w:szCs w:val="22"/>
        </w:rPr>
      </w:pPr>
      <w:r w:rsidRPr="00233524">
        <w:rPr>
          <w:rFonts w:ascii="Arial" w:eastAsiaTheme="minorEastAsia" w:hAnsi="Arial" w:cs="Arial"/>
          <w:bCs/>
          <w:sz w:val="22"/>
          <w:szCs w:val="22"/>
        </w:rPr>
        <w:t>Продолжение таблицы 3</w:t>
      </w:r>
    </w:p>
    <w:tbl>
      <w:tblPr>
        <w:tblW w:w="5000" w:type="pct"/>
        <w:tblLayout w:type="fixed"/>
        <w:tblLook w:val="04A0" w:firstRow="1" w:lastRow="0" w:firstColumn="1" w:lastColumn="0" w:noHBand="0" w:noVBand="1"/>
      </w:tblPr>
      <w:tblGrid>
        <w:gridCol w:w="5589"/>
        <w:gridCol w:w="3755"/>
      </w:tblGrid>
      <w:tr w:rsidR="00233524" w14:paraId="431FE644" w14:textId="77777777" w:rsidTr="00233524">
        <w:trPr>
          <w:trHeight w:val="565"/>
        </w:trPr>
        <w:tc>
          <w:tcPr>
            <w:tcW w:w="558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899FF5" w14:textId="024B6D4D" w:rsidR="00233524" w:rsidRPr="00F31E6F" w:rsidRDefault="00233524" w:rsidP="00233524">
            <w:pPr>
              <w:widowControl w:val="0"/>
              <w:spacing w:line="276" w:lineRule="auto"/>
              <w:ind w:firstLine="284"/>
              <w:jc w:val="both"/>
              <w:rPr>
                <w:rFonts w:ascii="Arial" w:hAnsi="Arial" w:cs="Arial"/>
                <w:sz w:val="20"/>
                <w:szCs w:val="20"/>
              </w:rPr>
            </w:pPr>
            <w:r>
              <w:rPr>
                <w:rFonts w:ascii="Arial" w:hAnsi="Arial" w:cs="Arial"/>
                <w:bCs/>
                <w:sz w:val="20"/>
                <w:szCs w:val="20"/>
              </w:rPr>
              <w:t>Наименование показателя</w:t>
            </w:r>
          </w:p>
        </w:tc>
        <w:tc>
          <w:tcPr>
            <w:tcW w:w="37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CA3354" w14:textId="22ACDC25" w:rsidR="00233524" w:rsidRDefault="00233524" w:rsidP="00233524">
            <w:pPr>
              <w:widowControl w:val="0"/>
              <w:spacing w:line="276" w:lineRule="auto"/>
              <w:jc w:val="center"/>
              <w:rPr>
                <w:rFonts w:ascii="Arial" w:hAnsi="Arial" w:cs="Arial"/>
                <w:color w:val="000000" w:themeColor="text1"/>
                <w:sz w:val="20"/>
                <w:szCs w:val="20"/>
              </w:rPr>
            </w:pPr>
            <w:r>
              <w:rPr>
                <w:rFonts w:ascii="Arial" w:hAnsi="Arial" w:cs="Arial"/>
                <w:bCs/>
                <w:sz w:val="20"/>
                <w:szCs w:val="20"/>
              </w:rPr>
              <w:t>Значение показателя</w:t>
            </w:r>
          </w:p>
        </w:tc>
      </w:tr>
      <w:tr w:rsidR="00233524" w14:paraId="3A44C314" w14:textId="77777777" w:rsidTr="00233524">
        <w:trPr>
          <w:trHeight w:val="565"/>
        </w:trPr>
        <w:tc>
          <w:tcPr>
            <w:tcW w:w="558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582B12" w14:textId="48AEA76A" w:rsidR="00233524" w:rsidRDefault="00233524" w:rsidP="00233524">
            <w:pPr>
              <w:widowControl w:val="0"/>
              <w:spacing w:line="276" w:lineRule="auto"/>
              <w:ind w:firstLine="284"/>
              <w:jc w:val="both"/>
              <w:rPr>
                <w:rFonts w:ascii="Arial" w:hAnsi="Arial" w:cs="Arial"/>
                <w:color w:val="000000" w:themeColor="text1"/>
                <w:sz w:val="20"/>
                <w:szCs w:val="20"/>
              </w:rPr>
            </w:pPr>
            <w:r w:rsidRPr="00F31E6F">
              <w:rPr>
                <w:rFonts w:ascii="Arial" w:hAnsi="Arial" w:cs="Arial"/>
                <w:sz w:val="20"/>
                <w:szCs w:val="20"/>
              </w:rPr>
              <w:t xml:space="preserve">Разрывная нагрузка трикотажных полотен (в т.ч. для подкладки) по петельным столбикам, Н, не менее </w:t>
            </w:r>
          </w:p>
        </w:tc>
        <w:tc>
          <w:tcPr>
            <w:tcW w:w="37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794B26" w14:textId="77777777" w:rsidR="00233524" w:rsidRDefault="00233524" w:rsidP="00233524">
            <w:pPr>
              <w:widowControl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80</w:t>
            </w:r>
          </w:p>
        </w:tc>
      </w:tr>
      <w:tr w:rsidR="00233524" w14:paraId="4B3433BA" w14:textId="77777777" w:rsidTr="00233524">
        <w:trPr>
          <w:trHeight w:val="727"/>
        </w:trPr>
        <w:tc>
          <w:tcPr>
            <w:tcW w:w="558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FC9AAC" w14:textId="77777777" w:rsidR="00233524" w:rsidRDefault="00233524" w:rsidP="00233524">
            <w:pPr>
              <w:widowControl w:val="0"/>
              <w:spacing w:line="276" w:lineRule="auto"/>
              <w:ind w:firstLine="284"/>
              <w:rPr>
                <w:color w:val="000000" w:themeColor="text1"/>
                <w:sz w:val="20"/>
                <w:szCs w:val="20"/>
                <w:highlight w:val="white"/>
              </w:rPr>
            </w:pPr>
            <w:r>
              <w:rPr>
                <w:rFonts w:ascii="Arial" w:hAnsi="Arial" w:cs="Arial"/>
                <w:color w:val="000000" w:themeColor="text1"/>
                <w:spacing w:val="2"/>
                <w:sz w:val="20"/>
                <w:szCs w:val="20"/>
                <w:highlight w:val="white"/>
                <w:shd w:val="clear" w:color="auto" w:fill="FFFFFF"/>
              </w:rPr>
              <w:t>Стойкость к пиллингу, ворсистости и свойлачиванию</w:t>
            </w:r>
            <w:r>
              <w:rPr>
                <w:rFonts w:ascii="Arial" w:hAnsi="Arial" w:cs="Arial"/>
                <w:color w:val="000000" w:themeColor="text1"/>
                <w:spacing w:val="2"/>
                <w:sz w:val="20"/>
                <w:szCs w:val="20"/>
                <w:highlight w:val="white"/>
                <w:shd w:val="clear" w:color="auto" w:fill="FFFFFF"/>
                <w:vertAlign w:val="superscript"/>
              </w:rPr>
              <w:t>1)</w:t>
            </w:r>
            <w:r>
              <w:rPr>
                <w:rFonts w:ascii="Arial" w:hAnsi="Arial" w:cs="Arial"/>
                <w:color w:val="000000" w:themeColor="text1"/>
                <w:spacing w:val="2"/>
                <w:sz w:val="20"/>
                <w:szCs w:val="20"/>
                <w:highlight w:val="white"/>
                <w:shd w:val="clear" w:color="auto" w:fill="FFFFFF"/>
              </w:rPr>
              <w:t>, балл, не менее:</w:t>
            </w:r>
          </w:p>
          <w:p w14:paraId="47C6B278" w14:textId="77777777" w:rsidR="00233524" w:rsidRDefault="00233524" w:rsidP="00233524">
            <w:pPr>
              <w:widowControl w:val="0"/>
              <w:spacing w:line="276" w:lineRule="auto"/>
              <w:ind w:firstLine="284"/>
              <w:rPr>
                <w:color w:val="000000" w:themeColor="text1"/>
                <w:sz w:val="20"/>
                <w:szCs w:val="20"/>
                <w:highlight w:val="white"/>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t>пиллинг</w:t>
            </w:r>
          </w:p>
          <w:p w14:paraId="2CB97458" w14:textId="77777777" w:rsidR="00233524" w:rsidRDefault="00233524" w:rsidP="00233524">
            <w:pPr>
              <w:widowControl w:val="0"/>
              <w:spacing w:line="276" w:lineRule="auto"/>
              <w:ind w:firstLine="284"/>
              <w:rPr>
                <w:color w:val="000000" w:themeColor="text1"/>
                <w:sz w:val="20"/>
                <w:szCs w:val="20"/>
                <w:highlight w:val="white"/>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t>ворсистость</w:t>
            </w:r>
          </w:p>
          <w:p w14:paraId="61B12A22" w14:textId="77777777" w:rsidR="00233524" w:rsidRDefault="00233524" w:rsidP="00233524">
            <w:pPr>
              <w:widowControl w:val="0"/>
              <w:spacing w:line="276" w:lineRule="auto"/>
              <w:ind w:firstLine="284"/>
              <w:rPr>
                <w:rFonts w:ascii="Arial" w:hAnsi="Arial" w:cs="Arial"/>
                <w:color w:val="000000" w:themeColor="text1"/>
                <w:sz w:val="20"/>
                <w:szCs w:val="20"/>
                <w:highlight w:val="white"/>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t>свойлачивание</w:t>
            </w:r>
            <w:r>
              <w:rPr>
                <w:rFonts w:ascii="Arial" w:hAnsi="Arial" w:cs="Arial"/>
                <w:color w:val="000000" w:themeColor="text1"/>
                <w:spacing w:val="2"/>
                <w:sz w:val="20"/>
                <w:szCs w:val="20"/>
                <w:highlight w:val="white"/>
                <w:shd w:val="clear" w:color="auto" w:fill="FFFFFF"/>
                <w:vertAlign w:val="superscript"/>
              </w:rPr>
              <w:t>2)</w:t>
            </w:r>
            <w:r>
              <w:rPr>
                <w:rFonts w:ascii="Arial" w:hAnsi="Arial" w:cs="Arial"/>
                <w:color w:val="000000" w:themeColor="text1"/>
                <w:spacing w:val="2"/>
                <w:sz w:val="20"/>
                <w:szCs w:val="20"/>
                <w:highlight w:val="white"/>
                <w:shd w:val="clear" w:color="auto" w:fill="FFFFFF"/>
              </w:rPr>
              <w:t xml:space="preserve"> </w:t>
            </w:r>
          </w:p>
        </w:tc>
        <w:tc>
          <w:tcPr>
            <w:tcW w:w="37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AA5635" w14:textId="77777777" w:rsidR="00233524" w:rsidRDefault="00233524" w:rsidP="00233524">
            <w:pPr>
              <w:widowControl w:val="0"/>
              <w:spacing w:line="276" w:lineRule="auto"/>
              <w:jc w:val="center"/>
              <w:rPr>
                <w:color w:val="000000" w:themeColor="text1"/>
                <w:sz w:val="20"/>
                <w:szCs w:val="20"/>
                <w:highlight w:val="white"/>
              </w:rPr>
            </w:pPr>
          </w:p>
          <w:p w14:paraId="75BA12C1" w14:textId="77777777" w:rsidR="00233524" w:rsidRDefault="00233524" w:rsidP="00233524">
            <w:pPr>
              <w:widowControl w:val="0"/>
              <w:spacing w:line="276" w:lineRule="auto"/>
              <w:jc w:val="center"/>
              <w:rPr>
                <w:color w:val="000000" w:themeColor="text1"/>
                <w:sz w:val="20"/>
                <w:szCs w:val="20"/>
                <w:highlight w:val="white"/>
              </w:rPr>
            </w:pPr>
          </w:p>
          <w:p w14:paraId="7E6E7EB4" w14:textId="77777777" w:rsidR="00233524" w:rsidRDefault="00233524" w:rsidP="00233524">
            <w:pPr>
              <w:widowControl w:val="0"/>
              <w:spacing w:line="276" w:lineRule="auto"/>
              <w:jc w:val="center"/>
              <w:rPr>
                <w:color w:val="000000" w:themeColor="text1"/>
                <w:sz w:val="20"/>
                <w:szCs w:val="20"/>
                <w:highlight w:val="white"/>
              </w:rPr>
            </w:pPr>
            <w:r>
              <w:rPr>
                <w:rFonts w:ascii="Arial" w:hAnsi="Arial" w:cs="Arial"/>
                <w:color w:val="000000" w:themeColor="text1"/>
                <w:sz w:val="20"/>
                <w:szCs w:val="20"/>
                <w:highlight w:val="white"/>
              </w:rPr>
              <w:t>4</w:t>
            </w:r>
          </w:p>
          <w:p w14:paraId="6FFFC4AF" w14:textId="77777777" w:rsidR="00233524" w:rsidRDefault="00233524" w:rsidP="00233524">
            <w:pPr>
              <w:widowControl w:val="0"/>
              <w:spacing w:line="276" w:lineRule="auto"/>
              <w:jc w:val="center"/>
              <w:rPr>
                <w:color w:val="000000" w:themeColor="text1"/>
                <w:sz w:val="20"/>
                <w:szCs w:val="20"/>
                <w:highlight w:val="white"/>
              </w:rPr>
            </w:pPr>
            <w:r>
              <w:rPr>
                <w:rFonts w:ascii="Arial" w:hAnsi="Arial" w:cs="Arial"/>
                <w:color w:val="000000" w:themeColor="text1"/>
                <w:sz w:val="20"/>
                <w:szCs w:val="20"/>
                <w:highlight w:val="white"/>
              </w:rPr>
              <w:t>4</w:t>
            </w:r>
          </w:p>
          <w:p w14:paraId="4229732C" w14:textId="77777777" w:rsidR="00233524" w:rsidRDefault="00233524" w:rsidP="00233524">
            <w:pPr>
              <w:widowControl w:val="0"/>
              <w:spacing w:line="276" w:lineRule="auto"/>
              <w:jc w:val="center"/>
              <w:rPr>
                <w:rFonts w:ascii="Arial" w:hAnsi="Arial" w:cs="Arial"/>
                <w:color w:val="000000" w:themeColor="text1"/>
                <w:sz w:val="20"/>
                <w:szCs w:val="20"/>
                <w:highlight w:val="white"/>
              </w:rPr>
            </w:pPr>
            <w:r>
              <w:rPr>
                <w:rFonts w:ascii="Arial" w:hAnsi="Arial" w:cs="Arial"/>
                <w:color w:val="000000" w:themeColor="text1"/>
                <w:sz w:val="20"/>
                <w:szCs w:val="20"/>
                <w:highlight w:val="white"/>
              </w:rPr>
              <w:t>4</w:t>
            </w:r>
          </w:p>
        </w:tc>
      </w:tr>
      <w:tr w:rsidR="00233524" w14:paraId="1E456804" w14:textId="77777777">
        <w:trPr>
          <w:trHeight w:val="727"/>
        </w:trPr>
        <w:tc>
          <w:tcPr>
            <w:tcW w:w="5589"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6A36DA37" w14:textId="77777777" w:rsidR="00233524" w:rsidRDefault="00233524" w:rsidP="00233524">
            <w:pPr>
              <w:widowControl w:val="0"/>
              <w:spacing w:line="276" w:lineRule="auto"/>
              <w:ind w:firstLine="284"/>
              <w:rPr>
                <w:color w:val="000000" w:themeColor="text1"/>
              </w:rPr>
            </w:pPr>
            <w:r>
              <w:rPr>
                <w:rFonts w:ascii="Arial" w:hAnsi="Arial" w:cs="Arial"/>
                <w:color w:val="000000" w:themeColor="text1"/>
                <w:sz w:val="20"/>
                <w:szCs w:val="20"/>
                <w:highlight w:val="white"/>
              </w:rPr>
              <w:t xml:space="preserve">Стойкость к истиранию, цикл, не менее </w:t>
            </w:r>
          </w:p>
          <w:p w14:paraId="555E6ED5" w14:textId="77777777" w:rsidR="00233524" w:rsidRDefault="00233524" w:rsidP="00233524">
            <w:pPr>
              <w:widowControl w:val="0"/>
              <w:spacing w:line="276" w:lineRule="auto"/>
              <w:ind w:firstLine="284"/>
              <w:rPr>
                <w:color w:val="000000" w:themeColor="text1"/>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r>
            <w:r>
              <w:rPr>
                <w:rFonts w:ascii="Arial" w:hAnsi="Arial" w:cs="Arial"/>
                <w:color w:val="000000" w:themeColor="text1"/>
                <w:spacing w:val="2"/>
                <w:sz w:val="20"/>
                <w:szCs w:val="20"/>
                <w:shd w:val="clear" w:color="auto" w:fill="FFFFFF"/>
              </w:rPr>
              <w:t xml:space="preserve">сорочечные и блузочные ткани </w:t>
            </w:r>
          </w:p>
          <w:p w14:paraId="22CECF13" w14:textId="77777777" w:rsidR="00233524" w:rsidRDefault="00233524" w:rsidP="00233524">
            <w:pPr>
              <w:widowControl w:val="0"/>
              <w:spacing w:line="276" w:lineRule="auto"/>
              <w:ind w:firstLine="284"/>
              <w:rPr>
                <w:color w:val="000000" w:themeColor="text1"/>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t>плательные, плательно-костюмные и костюмные ткани</w:t>
            </w:r>
          </w:p>
          <w:p w14:paraId="72EAE2BE" w14:textId="2A0AB89B" w:rsidR="00233524" w:rsidRDefault="00233524" w:rsidP="00233524">
            <w:pPr>
              <w:widowControl w:val="0"/>
              <w:spacing w:line="276" w:lineRule="auto"/>
              <w:ind w:firstLine="284"/>
              <w:rPr>
                <w:rFonts w:ascii="Arial" w:hAnsi="Arial" w:cs="Arial"/>
                <w:color w:val="000000" w:themeColor="text1"/>
                <w:spacing w:val="2"/>
                <w:sz w:val="20"/>
                <w:szCs w:val="20"/>
              </w:rPr>
            </w:pPr>
            <w:r>
              <w:rPr>
                <w:rFonts w:ascii="Arial" w:hAnsi="Arial" w:cs="Arial"/>
                <w:color w:val="000000" w:themeColor="text1"/>
                <w:spacing w:val="2"/>
                <w:sz w:val="20"/>
                <w:szCs w:val="20"/>
                <w:highlight w:val="white"/>
                <w:shd w:val="clear" w:color="auto" w:fill="FFFFFF"/>
              </w:rPr>
              <w:t>–</w:t>
            </w:r>
            <w:r w:rsidRPr="00F31E6F">
              <w:rPr>
                <w:rFonts w:ascii="Arial" w:hAnsi="Arial" w:cs="Arial"/>
                <w:spacing w:val="2"/>
                <w:sz w:val="20"/>
                <w:szCs w:val="20"/>
                <w:highlight w:val="white"/>
                <w:shd w:val="clear" w:color="auto" w:fill="FFFFFF"/>
              </w:rPr>
              <w:tab/>
              <w:t xml:space="preserve"> ткани</w:t>
            </w:r>
            <w:r w:rsidRPr="00640D8D">
              <w:rPr>
                <w:rFonts w:ascii="Arial" w:hAnsi="Arial" w:cs="Arial"/>
                <w:spacing w:val="2"/>
                <w:sz w:val="20"/>
                <w:szCs w:val="20"/>
                <w:highlight w:val="white"/>
                <w:shd w:val="clear" w:color="auto" w:fill="FFFFFF"/>
              </w:rPr>
              <w:t xml:space="preserve"> подклад</w:t>
            </w:r>
            <w:r w:rsidRPr="00640D8D">
              <w:rPr>
                <w:rFonts w:ascii="Arial" w:hAnsi="Arial" w:cs="Arial"/>
                <w:spacing w:val="2"/>
                <w:sz w:val="20"/>
                <w:szCs w:val="20"/>
                <w:shd w:val="clear" w:color="auto" w:fill="FFFFFF"/>
              </w:rPr>
              <w:t>очные</w:t>
            </w:r>
          </w:p>
          <w:p w14:paraId="380980DE" w14:textId="77777777" w:rsidR="00233524" w:rsidRDefault="00233524" w:rsidP="00233524">
            <w:pPr>
              <w:widowControl w:val="0"/>
              <w:spacing w:line="276" w:lineRule="auto"/>
              <w:ind w:firstLine="284"/>
              <w:rPr>
                <w:rFonts w:ascii="Arial" w:hAnsi="Arial" w:cs="Arial"/>
                <w:color w:val="000000" w:themeColor="text1"/>
                <w:spacing w:val="2"/>
                <w:sz w:val="20"/>
                <w:szCs w:val="20"/>
                <w:highlight w:val="white"/>
                <w:shd w:val="clear" w:color="auto" w:fill="FFFFFF"/>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t>трикотажные полотна с поверхностной плотностью не более 250 г/м</w:t>
            </w:r>
          </w:p>
          <w:p w14:paraId="5FA1A993" w14:textId="77777777" w:rsidR="00233524" w:rsidRDefault="00233524" w:rsidP="00233524">
            <w:pPr>
              <w:widowControl w:val="0"/>
              <w:spacing w:line="276" w:lineRule="auto"/>
              <w:ind w:firstLine="284"/>
              <w:rPr>
                <w:rFonts w:ascii="Arial" w:hAnsi="Arial" w:cs="Arial"/>
                <w:color w:val="000000" w:themeColor="text1"/>
                <w:spacing w:val="2"/>
                <w:sz w:val="20"/>
                <w:szCs w:val="20"/>
                <w:highlight w:val="white"/>
                <w:shd w:val="clear" w:color="auto" w:fill="FFFFFF"/>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r>
            <w:r>
              <w:rPr>
                <w:rFonts w:ascii="Arial" w:hAnsi="Arial" w:cs="Arial"/>
                <w:color w:val="000000" w:themeColor="text1"/>
                <w:sz w:val="20"/>
                <w:szCs w:val="20"/>
              </w:rPr>
              <w:t>трикотажные полотна с поверхностной плотностью свыше 250 г/м</w:t>
            </w:r>
            <w:r>
              <w:rPr>
                <w:rFonts w:ascii="Arial" w:hAnsi="Arial" w:cs="Arial"/>
                <w:color w:val="000000" w:themeColor="text1"/>
                <w:sz w:val="20"/>
                <w:szCs w:val="20"/>
                <w:vertAlign w:val="superscript"/>
              </w:rPr>
              <w:t>2</w:t>
            </w:r>
          </w:p>
        </w:tc>
        <w:tc>
          <w:tcPr>
            <w:tcW w:w="3755"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57F35FF1" w14:textId="77777777" w:rsidR="00233524" w:rsidRDefault="00233524" w:rsidP="00233524">
            <w:pPr>
              <w:widowControl w:val="0"/>
              <w:spacing w:line="276" w:lineRule="auto"/>
              <w:jc w:val="center"/>
              <w:rPr>
                <w:rFonts w:ascii="Arial" w:hAnsi="Arial" w:cs="Arial"/>
                <w:color w:val="000000" w:themeColor="text1"/>
                <w:spacing w:val="2"/>
                <w:sz w:val="20"/>
                <w:szCs w:val="20"/>
                <w:highlight w:val="white"/>
                <w:shd w:val="clear" w:color="auto" w:fill="FFFFFF"/>
              </w:rPr>
            </w:pPr>
          </w:p>
          <w:p w14:paraId="2EB47DD6" w14:textId="77777777" w:rsidR="00233524" w:rsidRDefault="00233524" w:rsidP="00233524">
            <w:pPr>
              <w:widowControl w:val="0"/>
              <w:spacing w:line="276" w:lineRule="auto"/>
              <w:jc w:val="center"/>
              <w:rPr>
                <w:rFonts w:ascii="Arial" w:hAnsi="Arial" w:cs="Arial"/>
                <w:color w:val="000000" w:themeColor="text1"/>
                <w:spacing w:val="2"/>
                <w:sz w:val="20"/>
                <w:szCs w:val="20"/>
              </w:rPr>
            </w:pPr>
            <w:r>
              <w:rPr>
                <w:rFonts w:ascii="Arial" w:hAnsi="Arial" w:cs="Arial"/>
                <w:color w:val="000000" w:themeColor="text1"/>
                <w:spacing w:val="2"/>
                <w:sz w:val="20"/>
                <w:szCs w:val="20"/>
                <w:highlight w:val="white"/>
                <w:shd w:val="clear" w:color="auto" w:fill="FFFFFF"/>
              </w:rPr>
              <w:t>400</w:t>
            </w:r>
          </w:p>
          <w:p w14:paraId="5D4C5A0D" w14:textId="77777777" w:rsidR="00233524" w:rsidRDefault="00233524" w:rsidP="00233524">
            <w:pPr>
              <w:widowControl w:val="0"/>
              <w:spacing w:line="276" w:lineRule="auto"/>
              <w:jc w:val="center"/>
              <w:rPr>
                <w:rFonts w:ascii="Arial" w:hAnsi="Arial" w:cs="Arial"/>
                <w:color w:val="000000" w:themeColor="text1"/>
                <w:spacing w:val="2"/>
                <w:sz w:val="20"/>
                <w:szCs w:val="20"/>
                <w:shd w:val="clear" w:color="auto" w:fill="FFFFFF"/>
              </w:rPr>
            </w:pPr>
          </w:p>
          <w:p w14:paraId="5527805C" w14:textId="77777777" w:rsidR="00233524" w:rsidRDefault="00233524" w:rsidP="00233524">
            <w:pPr>
              <w:widowControl w:val="0"/>
              <w:spacing w:line="276" w:lineRule="auto"/>
              <w:jc w:val="center"/>
              <w:rPr>
                <w:rFonts w:ascii="Arial" w:hAnsi="Arial" w:cs="Arial"/>
                <w:color w:val="000000" w:themeColor="text1"/>
                <w:spacing w:val="2"/>
                <w:sz w:val="20"/>
                <w:szCs w:val="20"/>
              </w:rPr>
            </w:pPr>
            <w:r>
              <w:rPr>
                <w:rFonts w:ascii="Arial" w:hAnsi="Arial" w:cs="Arial"/>
                <w:color w:val="000000" w:themeColor="text1"/>
                <w:spacing w:val="2"/>
                <w:sz w:val="20"/>
                <w:szCs w:val="20"/>
                <w:shd w:val="clear" w:color="auto" w:fill="FFFFFF"/>
              </w:rPr>
              <w:t>3</w:t>
            </w:r>
            <w:r>
              <w:rPr>
                <w:rFonts w:ascii="Arial" w:hAnsi="Arial" w:cs="Arial"/>
                <w:color w:val="000000" w:themeColor="text1"/>
                <w:spacing w:val="2"/>
                <w:sz w:val="20"/>
                <w:szCs w:val="20"/>
                <w:highlight w:val="white"/>
                <w:shd w:val="clear" w:color="auto" w:fill="FFFFFF"/>
              </w:rPr>
              <w:t>000</w:t>
            </w:r>
          </w:p>
          <w:p w14:paraId="677428E1" w14:textId="77777777" w:rsidR="00233524" w:rsidRDefault="00233524" w:rsidP="00233524">
            <w:pPr>
              <w:widowControl w:val="0"/>
              <w:spacing w:line="276" w:lineRule="auto"/>
              <w:jc w:val="center"/>
              <w:rPr>
                <w:rFonts w:ascii="Arial" w:hAnsi="Arial" w:cs="Arial"/>
                <w:color w:val="000000" w:themeColor="text1"/>
                <w:spacing w:val="2"/>
                <w:sz w:val="20"/>
                <w:szCs w:val="20"/>
                <w:shd w:val="clear" w:color="auto" w:fill="FFFFFF"/>
              </w:rPr>
            </w:pPr>
            <w:r>
              <w:rPr>
                <w:rFonts w:ascii="Arial" w:hAnsi="Arial" w:cs="Arial"/>
                <w:color w:val="000000" w:themeColor="text1"/>
                <w:spacing w:val="2"/>
                <w:sz w:val="20"/>
                <w:szCs w:val="20"/>
                <w:shd w:val="clear" w:color="auto" w:fill="FFFFFF"/>
              </w:rPr>
              <w:t>800</w:t>
            </w:r>
          </w:p>
          <w:p w14:paraId="6E51294F" w14:textId="77777777" w:rsidR="00233524" w:rsidRDefault="00233524" w:rsidP="00233524">
            <w:pPr>
              <w:widowControl w:val="0"/>
              <w:spacing w:line="276" w:lineRule="auto"/>
              <w:jc w:val="center"/>
              <w:rPr>
                <w:rFonts w:ascii="Arial" w:hAnsi="Arial" w:cs="Arial"/>
                <w:color w:val="000000" w:themeColor="text1"/>
                <w:spacing w:val="2"/>
                <w:sz w:val="20"/>
                <w:szCs w:val="20"/>
                <w:shd w:val="clear" w:color="auto" w:fill="FFFFFF"/>
              </w:rPr>
            </w:pPr>
          </w:p>
          <w:p w14:paraId="3AAAB948" w14:textId="77777777" w:rsidR="00233524" w:rsidRDefault="00233524" w:rsidP="00233524">
            <w:pPr>
              <w:widowControl w:val="0"/>
              <w:spacing w:line="276" w:lineRule="auto"/>
              <w:jc w:val="center"/>
              <w:rPr>
                <w:rFonts w:ascii="Arial" w:hAnsi="Arial" w:cs="Arial"/>
                <w:spacing w:val="2"/>
                <w:sz w:val="20"/>
                <w:szCs w:val="20"/>
                <w:shd w:val="clear" w:color="auto" w:fill="FFFFFF"/>
              </w:rPr>
            </w:pPr>
            <w:r>
              <w:rPr>
                <w:rFonts w:ascii="Arial" w:hAnsi="Arial" w:cs="Arial"/>
                <w:spacing w:val="2"/>
                <w:sz w:val="20"/>
                <w:szCs w:val="20"/>
                <w:shd w:val="clear" w:color="auto" w:fill="FFFFFF"/>
              </w:rPr>
              <w:t>50</w:t>
            </w:r>
          </w:p>
          <w:p w14:paraId="4292C31E" w14:textId="77777777" w:rsidR="00233524" w:rsidRDefault="00233524" w:rsidP="00233524">
            <w:pPr>
              <w:widowControl w:val="0"/>
              <w:spacing w:line="276" w:lineRule="auto"/>
              <w:jc w:val="center"/>
              <w:rPr>
                <w:rFonts w:ascii="Arial" w:hAnsi="Arial" w:cs="Arial"/>
                <w:spacing w:val="2"/>
                <w:sz w:val="20"/>
                <w:szCs w:val="20"/>
                <w:shd w:val="clear" w:color="auto" w:fill="FFFFFF"/>
              </w:rPr>
            </w:pPr>
          </w:p>
          <w:p w14:paraId="13542613" w14:textId="77777777" w:rsidR="00233524" w:rsidRDefault="00233524" w:rsidP="00233524">
            <w:pPr>
              <w:widowControl w:val="0"/>
              <w:spacing w:line="276" w:lineRule="auto"/>
              <w:jc w:val="center"/>
              <w:rPr>
                <w:rFonts w:ascii="Arial" w:hAnsi="Arial" w:cs="Arial"/>
                <w:color w:val="000000" w:themeColor="text1"/>
                <w:spacing w:val="2"/>
                <w:sz w:val="20"/>
                <w:szCs w:val="20"/>
                <w:shd w:val="clear" w:color="auto" w:fill="FFFFFF"/>
              </w:rPr>
            </w:pPr>
            <w:r>
              <w:rPr>
                <w:rFonts w:ascii="Arial" w:hAnsi="Arial" w:cs="Arial"/>
                <w:spacing w:val="2"/>
                <w:sz w:val="20"/>
                <w:szCs w:val="20"/>
                <w:shd w:val="clear" w:color="auto" w:fill="FFFFFF"/>
              </w:rPr>
              <w:t>150</w:t>
            </w:r>
          </w:p>
        </w:tc>
      </w:tr>
      <w:tr w:rsidR="00233524" w14:paraId="09493C0D" w14:textId="77777777">
        <w:trPr>
          <w:trHeight w:val="575"/>
        </w:trPr>
        <w:tc>
          <w:tcPr>
            <w:tcW w:w="558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B4355F" w14:textId="77777777" w:rsidR="00233524" w:rsidRDefault="00233524" w:rsidP="00233524">
            <w:pPr>
              <w:widowControl w:val="0"/>
              <w:spacing w:line="276" w:lineRule="auto"/>
              <w:ind w:firstLine="284"/>
              <w:rPr>
                <w:color w:val="000000" w:themeColor="text1"/>
              </w:rPr>
            </w:pPr>
            <w:r>
              <w:rPr>
                <w:rFonts w:ascii="Arial" w:hAnsi="Arial" w:cs="Arial"/>
                <w:color w:val="000000" w:themeColor="text1"/>
                <w:sz w:val="20"/>
                <w:szCs w:val="20"/>
              </w:rPr>
              <w:t>Стойкость к раздвигаемости нитей в материале подкладки</w:t>
            </w:r>
            <w:r>
              <w:rPr>
                <w:rFonts w:ascii="Arial" w:hAnsi="Arial" w:cs="Arial"/>
                <w:color w:val="000000" w:themeColor="text1"/>
                <w:sz w:val="20"/>
                <w:szCs w:val="20"/>
                <w:vertAlign w:val="superscript"/>
              </w:rPr>
              <w:t>3)</w:t>
            </w:r>
            <w:r>
              <w:rPr>
                <w:rFonts w:ascii="Arial" w:hAnsi="Arial" w:cs="Arial"/>
                <w:color w:val="000000" w:themeColor="text1"/>
                <w:sz w:val="20"/>
                <w:szCs w:val="20"/>
              </w:rPr>
              <w:t>, Н (кгс), не менее</w:t>
            </w:r>
          </w:p>
        </w:tc>
        <w:tc>
          <w:tcPr>
            <w:tcW w:w="37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706823" w14:textId="77777777" w:rsidR="00233524" w:rsidRDefault="00233524" w:rsidP="00233524">
            <w:pPr>
              <w:widowControl w:val="0"/>
              <w:spacing w:line="276" w:lineRule="auto"/>
              <w:jc w:val="center"/>
              <w:rPr>
                <w:color w:val="000000" w:themeColor="text1"/>
              </w:rPr>
            </w:pPr>
            <w:r>
              <w:rPr>
                <w:rFonts w:ascii="Arial" w:hAnsi="Arial" w:cs="Arial"/>
                <w:color w:val="000000" w:themeColor="text1"/>
                <w:sz w:val="20"/>
                <w:szCs w:val="20"/>
                <w:highlight w:val="white"/>
              </w:rPr>
              <w:t xml:space="preserve">11,76 </w:t>
            </w:r>
          </w:p>
          <w:p w14:paraId="7E57CC65" w14:textId="77777777" w:rsidR="00233524" w:rsidRDefault="00233524" w:rsidP="00233524">
            <w:pPr>
              <w:widowControl w:val="0"/>
              <w:spacing w:line="276" w:lineRule="auto"/>
              <w:jc w:val="center"/>
              <w:rPr>
                <w:rFonts w:ascii="Arial" w:hAnsi="Arial" w:cs="Arial"/>
                <w:color w:val="000000" w:themeColor="text1"/>
                <w:highlight w:val="white"/>
              </w:rPr>
            </w:pPr>
            <w:r>
              <w:rPr>
                <w:rFonts w:ascii="Arial" w:hAnsi="Arial" w:cs="Arial"/>
                <w:color w:val="000000" w:themeColor="text1"/>
                <w:sz w:val="20"/>
                <w:szCs w:val="20"/>
                <w:highlight w:val="white"/>
              </w:rPr>
              <w:t>(1,2)</w:t>
            </w:r>
          </w:p>
        </w:tc>
      </w:tr>
    </w:tbl>
    <w:p w14:paraId="6C4BEFE0" w14:textId="77777777" w:rsidR="003A2606" w:rsidRDefault="003A2606">
      <w:pPr>
        <w:rPr>
          <w:rFonts w:ascii="Arial" w:eastAsiaTheme="minorEastAsia" w:hAnsi="Arial" w:cs="Arial"/>
          <w:bCs/>
          <w:sz w:val="22"/>
          <w:szCs w:val="22"/>
        </w:rPr>
      </w:pPr>
    </w:p>
    <w:p w14:paraId="749FD195" w14:textId="352F2284" w:rsidR="00C400A4" w:rsidRPr="003A2606" w:rsidRDefault="003A2606">
      <w:pPr>
        <w:rPr>
          <w:rFonts w:ascii="Arial" w:eastAsiaTheme="minorEastAsia" w:hAnsi="Arial" w:cs="Arial"/>
          <w:bCs/>
          <w:sz w:val="22"/>
          <w:szCs w:val="22"/>
        </w:rPr>
      </w:pPr>
      <w:r w:rsidRPr="003A2606">
        <w:rPr>
          <w:rFonts w:ascii="Arial" w:eastAsiaTheme="minorEastAsia" w:hAnsi="Arial" w:cs="Arial"/>
          <w:bCs/>
          <w:sz w:val="22"/>
          <w:szCs w:val="22"/>
        </w:rPr>
        <w:t>Окончание таблицы 3</w:t>
      </w:r>
    </w:p>
    <w:tbl>
      <w:tblPr>
        <w:tblW w:w="5000" w:type="pct"/>
        <w:tblLayout w:type="fixed"/>
        <w:tblLook w:val="04A0" w:firstRow="1" w:lastRow="0" w:firstColumn="1" w:lastColumn="0" w:noHBand="0" w:noVBand="1"/>
      </w:tblPr>
      <w:tblGrid>
        <w:gridCol w:w="5589"/>
        <w:gridCol w:w="3755"/>
      </w:tblGrid>
      <w:tr w:rsidR="00C400A4" w14:paraId="0DF58984" w14:textId="77777777" w:rsidTr="00C400A4">
        <w:trPr>
          <w:trHeight w:val="727"/>
        </w:trPr>
        <w:tc>
          <w:tcPr>
            <w:tcW w:w="558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353604" w14:textId="61D3340F" w:rsidR="00C400A4" w:rsidRDefault="00C400A4" w:rsidP="00C400A4">
            <w:pPr>
              <w:widowControl w:val="0"/>
              <w:spacing w:line="276" w:lineRule="auto"/>
              <w:ind w:right="462" w:firstLine="284"/>
              <w:jc w:val="center"/>
              <w:rPr>
                <w:rFonts w:ascii="Arial" w:hAnsi="Arial" w:cs="Arial"/>
                <w:color w:val="000000" w:themeColor="text1"/>
                <w:sz w:val="20"/>
                <w:szCs w:val="20"/>
                <w:highlight w:val="white"/>
              </w:rPr>
            </w:pPr>
            <w:r>
              <w:rPr>
                <w:rFonts w:ascii="Arial" w:hAnsi="Arial" w:cs="Arial"/>
                <w:bCs/>
                <w:sz w:val="20"/>
                <w:szCs w:val="20"/>
              </w:rPr>
              <w:t>Наименование показателя</w:t>
            </w:r>
          </w:p>
        </w:tc>
        <w:tc>
          <w:tcPr>
            <w:tcW w:w="37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65E457" w14:textId="7E811C15" w:rsidR="00C400A4" w:rsidRDefault="00C400A4" w:rsidP="00C400A4">
            <w:pPr>
              <w:widowControl w:val="0"/>
              <w:spacing w:line="276" w:lineRule="auto"/>
              <w:jc w:val="center"/>
              <w:rPr>
                <w:color w:val="000000" w:themeColor="text1"/>
                <w:sz w:val="20"/>
                <w:szCs w:val="20"/>
              </w:rPr>
            </w:pPr>
            <w:r>
              <w:rPr>
                <w:rFonts w:ascii="Arial" w:hAnsi="Arial" w:cs="Arial"/>
                <w:bCs/>
                <w:sz w:val="20"/>
                <w:szCs w:val="20"/>
              </w:rPr>
              <w:t>Значение показателя</w:t>
            </w:r>
          </w:p>
        </w:tc>
      </w:tr>
      <w:tr w:rsidR="00C400A4" w14:paraId="48204851" w14:textId="77777777">
        <w:trPr>
          <w:trHeight w:val="727"/>
        </w:trPr>
        <w:tc>
          <w:tcPr>
            <w:tcW w:w="558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916DDA" w14:textId="3098478B" w:rsidR="00C400A4" w:rsidRDefault="00C400A4" w:rsidP="00C400A4">
            <w:pPr>
              <w:widowControl w:val="0"/>
              <w:spacing w:line="276" w:lineRule="auto"/>
              <w:ind w:right="462" w:firstLine="284"/>
              <w:rPr>
                <w:color w:val="000000" w:themeColor="text1"/>
              </w:rPr>
            </w:pPr>
            <w:r>
              <w:rPr>
                <w:rFonts w:ascii="Arial" w:hAnsi="Arial" w:cs="Arial"/>
                <w:color w:val="000000" w:themeColor="text1"/>
                <w:sz w:val="20"/>
                <w:szCs w:val="20"/>
                <w:highlight w:val="white"/>
              </w:rPr>
              <w:t>Изменение размеров после мокрых обработок или химической чистки, %, не более:</w:t>
            </w:r>
          </w:p>
          <w:p w14:paraId="3B3027B3" w14:textId="77777777" w:rsidR="00C400A4" w:rsidRDefault="00C400A4" w:rsidP="00C400A4">
            <w:pPr>
              <w:pStyle w:val="afff1"/>
              <w:widowControl w:val="0"/>
              <w:numPr>
                <w:ilvl w:val="0"/>
                <w:numId w:val="2"/>
              </w:numPr>
              <w:spacing w:line="276" w:lineRule="auto"/>
              <w:ind w:right="462"/>
              <w:rPr>
                <w:color w:val="000000" w:themeColor="text1"/>
              </w:rPr>
            </w:pPr>
            <w:r>
              <w:rPr>
                <w:rFonts w:ascii="Arial" w:hAnsi="Arial" w:cs="Arial"/>
                <w:color w:val="000000" w:themeColor="text1"/>
                <w:sz w:val="20"/>
                <w:szCs w:val="20"/>
                <w:highlight w:val="white"/>
              </w:rPr>
              <w:t>ткани (по основе и утку)</w:t>
            </w:r>
          </w:p>
          <w:p w14:paraId="416FE042" w14:textId="77777777" w:rsidR="00C400A4" w:rsidRDefault="00C400A4" w:rsidP="00C400A4">
            <w:pPr>
              <w:pStyle w:val="afff1"/>
              <w:widowControl w:val="0"/>
              <w:numPr>
                <w:ilvl w:val="0"/>
                <w:numId w:val="2"/>
              </w:numPr>
              <w:spacing w:line="276" w:lineRule="auto"/>
              <w:ind w:right="462"/>
              <w:rPr>
                <w:rFonts w:ascii="Arial" w:hAnsi="Arial" w:cs="Arial"/>
                <w:color w:val="000000" w:themeColor="text1"/>
                <w:highlight w:val="white"/>
              </w:rPr>
            </w:pPr>
            <w:r>
              <w:rPr>
                <w:rFonts w:ascii="Arial" w:hAnsi="Arial" w:cs="Arial"/>
                <w:color w:val="000000" w:themeColor="text1"/>
                <w:sz w:val="20"/>
                <w:szCs w:val="20"/>
                <w:highlight w:val="white"/>
              </w:rPr>
              <w:t>трикотажные полотна (по длине и ширине)</w:t>
            </w:r>
          </w:p>
        </w:tc>
        <w:tc>
          <w:tcPr>
            <w:tcW w:w="37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FB22D5" w14:textId="77777777" w:rsidR="00C400A4" w:rsidRDefault="00C400A4" w:rsidP="00C400A4">
            <w:pPr>
              <w:widowControl w:val="0"/>
              <w:spacing w:line="276" w:lineRule="auto"/>
              <w:jc w:val="center"/>
              <w:rPr>
                <w:color w:val="000000" w:themeColor="text1"/>
                <w:sz w:val="20"/>
                <w:szCs w:val="20"/>
              </w:rPr>
            </w:pPr>
          </w:p>
          <w:p w14:paraId="6C7443EE" w14:textId="77777777" w:rsidR="00C400A4" w:rsidRDefault="00C400A4" w:rsidP="00C400A4">
            <w:pPr>
              <w:widowControl w:val="0"/>
              <w:spacing w:line="276" w:lineRule="auto"/>
              <w:jc w:val="center"/>
              <w:rPr>
                <w:color w:val="000000" w:themeColor="text1"/>
                <w:sz w:val="20"/>
                <w:szCs w:val="20"/>
              </w:rPr>
            </w:pPr>
          </w:p>
          <w:p w14:paraId="435EF9B9" w14:textId="77777777" w:rsidR="00C400A4" w:rsidRDefault="00C400A4" w:rsidP="00C400A4">
            <w:pPr>
              <w:widowControl w:val="0"/>
              <w:spacing w:line="276" w:lineRule="auto"/>
              <w:jc w:val="center"/>
              <w:rPr>
                <w:color w:val="000000" w:themeColor="text1"/>
                <w:sz w:val="20"/>
                <w:szCs w:val="20"/>
              </w:rPr>
            </w:pPr>
          </w:p>
          <w:p w14:paraId="2D9EF637" w14:textId="77777777" w:rsidR="00C400A4" w:rsidRDefault="00C400A4" w:rsidP="00C400A4">
            <w:pPr>
              <w:widowControl w:val="0"/>
              <w:spacing w:line="276" w:lineRule="auto"/>
              <w:jc w:val="center"/>
              <w:rPr>
                <w:color w:val="000000" w:themeColor="text1"/>
              </w:rPr>
            </w:pPr>
            <w:r>
              <w:rPr>
                <w:rFonts w:ascii="Arial" w:hAnsi="Arial" w:cs="Arial"/>
                <w:color w:val="000000" w:themeColor="text1"/>
                <w:sz w:val="20"/>
                <w:szCs w:val="20"/>
                <w:highlight w:val="white"/>
              </w:rPr>
              <w:t>± 3,0</w:t>
            </w:r>
          </w:p>
          <w:p w14:paraId="465864D0" w14:textId="77777777" w:rsidR="00C400A4" w:rsidRDefault="00C400A4" w:rsidP="00C400A4">
            <w:pPr>
              <w:widowControl w:val="0"/>
              <w:spacing w:line="276" w:lineRule="auto"/>
              <w:jc w:val="center"/>
              <w:rPr>
                <w:rFonts w:ascii="Arial" w:hAnsi="Arial" w:cs="Arial"/>
                <w:color w:val="000000" w:themeColor="text1"/>
                <w:highlight w:val="white"/>
              </w:rPr>
            </w:pPr>
            <w:r>
              <w:rPr>
                <w:rFonts w:ascii="Arial" w:hAnsi="Arial" w:cs="Arial"/>
                <w:color w:val="000000" w:themeColor="text1"/>
                <w:sz w:val="20"/>
                <w:szCs w:val="20"/>
                <w:highlight w:val="white"/>
              </w:rPr>
              <w:t xml:space="preserve">± 6,0 </w:t>
            </w:r>
          </w:p>
        </w:tc>
      </w:tr>
      <w:tr w:rsidR="00C400A4" w14:paraId="70E43C4B" w14:textId="77777777">
        <w:trPr>
          <w:trHeight w:val="727"/>
        </w:trPr>
        <w:tc>
          <w:tcPr>
            <w:tcW w:w="558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833394" w14:textId="00358220" w:rsidR="00C400A4" w:rsidRDefault="00C400A4" w:rsidP="00C400A4">
            <w:pPr>
              <w:widowControl w:val="0"/>
              <w:spacing w:line="276" w:lineRule="auto"/>
              <w:ind w:firstLine="284"/>
              <w:rPr>
                <w:color w:val="000000" w:themeColor="text1"/>
              </w:rPr>
            </w:pPr>
            <w:r>
              <w:rPr>
                <w:rFonts w:ascii="Arial" w:hAnsi="Arial" w:cs="Arial"/>
                <w:color w:val="000000" w:themeColor="text1"/>
                <w:sz w:val="20"/>
                <w:szCs w:val="20"/>
              </w:rPr>
              <w:t>Несминаемость %, не менее</w:t>
            </w:r>
          </w:p>
          <w:p w14:paraId="595E7AAC" w14:textId="77777777" w:rsidR="00C400A4" w:rsidRDefault="00C400A4" w:rsidP="00C400A4">
            <w:pPr>
              <w:widowControl w:val="0"/>
              <w:spacing w:line="276" w:lineRule="auto"/>
              <w:ind w:firstLine="284"/>
              <w:rPr>
                <w:color w:val="000000" w:themeColor="text1"/>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r>
            <w:r>
              <w:rPr>
                <w:rFonts w:ascii="Arial" w:hAnsi="Arial" w:cs="Arial"/>
                <w:color w:val="000000" w:themeColor="text1"/>
                <w:sz w:val="20"/>
                <w:szCs w:val="20"/>
              </w:rPr>
              <w:t xml:space="preserve">сорочечные и блузочные ткани </w:t>
            </w:r>
          </w:p>
          <w:p w14:paraId="18950462" w14:textId="77777777" w:rsidR="00C400A4" w:rsidRDefault="00C400A4" w:rsidP="00C400A4">
            <w:pPr>
              <w:widowControl w:val="0"/>
              <w:spacing w:line="276" w:lineRule="auto"/>
              <w:ind w:firstLine="284"/>
              <w:rPr>
                <w:rFonts w:ascii="Arial" w:hAnsi="Arial" w:cs="Arial"/>
                <w:color w:val="000000" w:themeColor="text1"/>
              </w:rPr>
            </w:pPr>
            <w:r>
              <w:rPr>
                <w:rFonts w:ascii="Arial" w:hAnsi="Arial" w:cs="Arial"/>
                <w:color w:val="000000" w:themeColor="text1"/>
                <w:spacing w:val="2"/>
                <w:sz w:val="20"/>
                <w:szCs w:val="20"/>
                <w:highlight w:val="white"/>
                <w:shd w:val="clear" w:color="auto" w:fill="FFFFFF"/>
              </w:rPr>
              <w:t>–</w:t>
            </w:r>
            <w:r>
              <w:rPr>
                <w:rFonts w:ascii="Arial" w:hAnsi="Arial" w:cs="Arial"/>
                <w:color w:val="000000" w:themeColor="text1"/>
                <w:spacing w:val="2"/>
                <w:sz w:val="20"/>
                <w:szCs w:val="20"/>
                <w:highlight w:val="white"/>
                <w:shd w:val="clear" w:color="auto" w:fill="FFFFFF"/>
              </w:rPr>
              <w:tab/>
              <w:t xml:space="preserve">плательные, плательно-костюмные и костюмные </w:t>
            </w:r>
            <w:r w:rsidRPr="00F31E6F">
              <w:rPr>
                <w:rFonts w:ascii="Arial" w:hAnsi="Arial" w:cs="Arial"/>
                <w:spacing w:val="2"/>
                <w:sz w:val="20"/>
                <w:szCs w:val="20"/>
                <w:highlight w:val="white"/>
                <w:shd w:val="clear" w:color="auto" w:fill="FFFFFF"/>
              </w:rPr>
              <w:t>ткан</w:t>
            </w:r>
            <w:r w:rsidRPr="00F31E6F">
              <w:rPr>
                <w:rFonts w:ascii="Arial" w:hAnsi="Arial" w:cs="Arial"/>
                <w:sz w:val="20"/>
                <w:szCs w:val="20"/>
              </w:rPr>
              <w:t>и (кроме чистошерстяных, шерстяных и полушерстяных)</w:t>
            </w:r>
          </w:p>
        </w:tc>
        <w:tc>
          <w:tcPr>
            <w:tcW w:w="375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D5ECA9" w14:textId="77777777" w:rsidR="00C400A4" w:rsidRDefault="00C400A4" w:rsidP="00C400A4">
            <w:pPr>
              <w:widowControl w:val="0"/>
              <w:spacing w:line="276" w:lineRule="auto"/>
              <w:jc w:val="center"/>
              <w:rPr>
                <w:rFonts w:ascii="Arial" w:hAnsi="Arial" w:cs="Arial"/>
                <w:color w:val="000000"/>
                <w:sz w:val="20"/>
                <w:szCs w:val="20"/>
              </w:rPr>
            </w:pPr>
          </w:p>
          <w:p w14:paraId="54E4C6B1" w14:textId="77777777" w:rsidR="00C400A4" w:rsidRDefault="00C400A4" w:rsidP="00C400A4">
            <w:pPr>
              <w:widowControl w:val="0"/>
              <w:spacing w:line="276" w:lineRule="auto"/>
              <w:jc w:val="center"/>
              <w:rPr>
                <w:rFonts w:ascii="Arial" w:hAnsi="Arial" w:cs="Arial"/>
                <w:color w:val="000000"/>
                <w:sz w:val="20"/>
                <w:szCs w:val="20"/>
              </w:rPr>
            </w:pPr>
            <w:r>
              <w:rPr>
                <w:rFonts w:ascii="Arial" w:hAnsi="Arial" w:cs="Arial"/>
                <w:color w:val="000000"/>
                <w:sz w:val="20"/>
                <w:szCs w:val="20"/>
              </w:rPr>
              <w:t>45</w:t>
            </w:r>
          </w:p>
          <w:p w14:paraId="67A75016" w14:textId="77777777" w:rsidR="00C400A4" w:rsidRDefault="00C400A4" w:rsidP="00C400A4">
            <w:pPr>
              <w:widowControl w:val="0"/>
              <w:spacing w:line="276" w:lineRule="auto"/>
              <w:jc w:val="center"/>
              <w:rPr>
                <w:rFonts w:ascii="Arial" w:hAnsi="Arial" w:cs="Arial"/>
                <w:color w:val="000000"/>
                <w:sz w:val="20"/>
                <w:szCs w:val="20"/>
              </w:rPr>
            </w:pPr>
          </w:p>
          <w:p w14:paraId="18B84964" w14:textId="77777777" w:rsidR="00C400A4" w:rsidRDefault="00C400A4" w:rsidP="00C400A4">
            <w:pPr>
              <w:widowControl w:val="0"/>
              <w:spacing w:line="276" w:lineRule="auto"/>
              <w:jc w:val="center"/>
              <w:rPr>
                <w:rFonts w:ascii="Arial" w:hAnsi="Arial" w:cs="Arial"/>
                <w:color w:val="000000"/>
                <w:sz w:val="20"/>
                <w:szCs w:val="20"/>
              </w:rPr>
            </w:pPr>
            <w:r>
              <w:rPr>
                <w:rFonts w:ascii="Arial" w:hAnsi="Arial" w:cs="Arial"/>
                <w:color w:val="000000"/>
                <w:sz w:val="20"/>
                <w:szCs w:val="20"/>
              </w:rPr>
              <w:t>55</w:t>
            </w:r>
          </w:p>
        </w:tc>
      </w:tr>
      <w:tr w:rsidR="00C400A4" w14:paraId="46F908A4" w14:textId="77777777">
        <w:trPr>
          <w:trHeight w:val="727"/>
        </w:trPr>
        <w:tc>
          <w:tcPr>
            <w:tcW w:w="9344"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7EEA0792" w14:textId="77777777" w:rsidR="00C400A4" w:rsidRDefault="00C400A4" w:rsidP="00C400A4">
            <w:pPr>
              <w:widowControl w:val="0"/>
              <w:ind w:firstLine="709"/>
              <w:jc w:val="both"/>
              <w:rPr>
                <w:sz w:val="24"/>
                <w:szCs w:val="24"/>
              </w:rPr>
            </w:pPr>
            <w:r>
              <w:rPr>
                <w:rFonts w:ascii="Arial" w:hAnsi="Arial" w:cs="Arial"/>
                <w:sz w:val="18"/>
                <w:szCs w:val="18"/>
                <w:highlight w:val="white"/>
              </w:rPr>
              <w:t>Примечания</w:t>
            </w:r>
          </w:p>
          <w:p w14:paraId="733175D4" w14:textId="77777777" w:rsidR="00C400A4" w:rsidRDefault="00C400A4" w:rsidP="00C400A4">
            <w:pPr>
              <w:widowControl w:val="0"/>
              <w:ind w:firstLine="709"/>
              <w:jc w:val="both"/>
              <w:rPr>
                <w:sz w:val="24"/>
                <w:szCs w:val="24"/>
              </w:rPr>
            </w:pPr>
            <w:r>
              <w:rPr>
                <w:rFonts w:ascii="Arial" w:hAnsi="Arial" w:cs="Arial"/>
                <w:sz w:val="18"/>
                <w:szCs w:val="18"/>
              </w:rPr>
              <w:t xml:space="preserve">1 </w:t>
            </w:r>
            <w:r>
              <w:rPr>
                <w:rFonts w:ascii="Arial" w:hAnsi="Arial" w:cs="Arial"/>
                <w:sz w:val="18"/>
                <w:szCs w:val="18"/>
                <w:highlight w:val="white"/>
              </w:rPr>
              <w:t>Показатели «стойкость к пиллингу, ворсистости и свойлачиванию» и «пиллингуемость» не определяют для материалов, вырабатываемых с применением фасонных нитей и фасонной пряжи</w:t>
            </w:r>
            <w:r>
              <w:rPr>
                <w:rFonts w:ascii="Arial" w:hAnsi="Arial" w:cs="Arial"/>
                <w:sz w:val="18"/>
                <w:szCs w:val="18"/>
              </w:rPr>
              <w:t>.</w:t>
            </w:r>
          </w:p>
          <w:p w14:paraId="4B8247B7" w14:textId="77777777" w:rsidR="00C400A4" w:rsidRDefault="00C400A4" w:rsidP="00C400A4">
            <w:pPr>
              <w:widowControl w:val="0"/>
              <w:ind w:firstLine="709"/>
              <w:jc w:val="both"/>
              <w:rPr>
                <w:rFonts w:ascii="Arial" w:hAnsi="Arial" w:cs="Arial"/>
                <w:color w:val="000000" w:themeColor="text1"/>
                <w:spacing w:val="2"/>
                <w:sz w:val="18"/>
                <w:szCs w:val="18"/>
              </w:rPr>
            </w:pPr>
            <w:r>
              <w:rPr>
                <w:rFonts w:ascii="Arial" w:hAnsi="Arial" w:cs="Arial"/>
                <w:color w:val="000000" w:themeColor="text1"/>
                <w:sz w:val="18"/>
                <w:szCs w:val="18"/>
                <w:highlight w:val="white"/>
              </w:rPr>
              <w:t xml:space="preserve">2 </w:t>
            </w:r>
            <w:r>
              <w:rPr>
                <w:rFonts w:ascii="Arial" w:hAnsi="Arial" w:cs="Arial"/>
                <w:color w:val="000000" w:themeColor="text1"/>
                <w:spacing w:val="2"/>
                <w:sz w:val="18"/>
                <w:szCs w:val="18"/>
                <w:highlight w:val="white"/>
                <w:shd w:val="clear" w:color="auto" w:fill="FFFFFF"/>
              </w:rPr>
              <w:t>Стойкость к свойлачиванию</w:t>
            </w:r>
            <w:r>
              <w:rPr>
                <w:rFonts w:ascii="Arial" w:hAnsi="Arial" w:cs="Arial"/>
                <w:color w:val="000000" w:themeColor="text1"/>
                <w:spacing w:val="2"/>
                <w:sz w:val="18"/>
                <w:szCs w:val="18"/>
                <w:shd w:val="clear" w:color="auto" w:fill="FFFFFF"/>
              </w:rPr>
              <w:t xml:space="preserve"> определяют только для ворсованных текстильных материалов.</w:t>
            </w:r>
          </w:p>
          <w:p w14:paraId="66402C86" w14:textId="44DB0939" w:rsidR="00C400A4" w:rsidRPr="00F31E6F" w:rsidRDefault="00C400A4" w:rsidP="00C400A4">
            <w:pPr>
              <w:widowControl w:val="0"/>
              <w:ind w:firstLine="709"/>
              <w:jc w:val="both"/>
              <w:rPr>
                <w:rFonts w:ascii="Arial" w:hAnsi="Arial" w:cs="Arial"/>
                <w:color w:val="000000" w:themeColor="text1"/>
                <w:spacing w:val="2"/>
                <w:sz w:val="18"/>
                <w:szCs w:val="18"/>
              </w:rPr>
            </w:pPr>
            <w:r>
              <w:rPr>
                <w:rFonts w:ascii="Arial" w:hAnsi="Arial" w:cs="Arial"/>
                <w:color w:val="000000" w:themeColor="text1"/>
                <w:spacing w:val="2"/>
                <w:sz w:val="18"/>
                <w:szCs w:val="18"/>
              </w:rPr>
              <w:t xml:space="preserve">3 </w:t>
            </w:r>
            <w:r>
              <w:rPr>
                <w:rFonts w:ascii="Arial" w:hAnsi="Arial" w:cs="Arial"/>
                <w:color w:val="000000" w:themeColor="text1"/>
                <w:sz w:val="20"/>
                <w:szCs w:val="20"/>
              </w:rPr>
              <w:t>Стойкость к раздвигаемости нитей</w:t>
            </w:r>
            <w:r>
              <w:rPr>
                <w:rFonts w:ascii="Arial" w:hAnsi="Arial" w:cs="Arial"/>
                <w:color w:val="000000" w:themeColor="text1"/>
                <w:spacing w:val="2"/>
                <w:sz w:val="18"/>
                <w:szCs w:val="18"/>
              </w:rPr>
              <w:t xml:space="preserve"> определяют только для подкладочных тканей</w:t>
            </w:r>
          </w:p>
        </w:tc>
      </w:tr>
    </w:tbl>
    <w:p w14:paraId="65B6A9B5" w14:textId="52AD447D" w:rsidR="00A647D9" w:rsidRDefault="00A647D9">
      <w:pPr>
        <w:pStyle w:val="FORMATTEXT0"/>
        <w:spacing w:line="360" w:lineRule="auto"/>
        <w:ind w:firstLine="709"/>
        <w:jc w:val="both"/>
        <w:rPr>
          <w:bCs/>
          <w:color w:val="000000" w:themeColor="text1"/>
          <w:sz w:val="24"/>
          <w:szCs w:val="24"/>
        </w:rPr>
      </w:pPr>
    </w:p>
    <w:p w14:paraId="725CBD53" w14:textId="66781048" w:rsidR="00A647D9" w:rsidRDefault="001058AA">
      <w:pPr>
        <w:pStyle w:val="FORMATTEXT0"/>
        <w:spacing w:before="170" w:line="276" w:lineRule="auto"/>
        <w:jc w:val="both"/>
        <w:rPr>
          <w:spacing w:val="40"/>
          <w:sz w:val="22"/>
          <w:szCs w:val="22"/>
        </w:rPr>
      </w:pPr>
      <w:r>
        <w:rPr>
          <w:bCs/>
          <w:spacing w:val="40"/>
          <w:sz w:val="22"/>
          <w:szCs w:val="22"/>
        </w:rPr>
        <w:t>Таблица 4</w:t>
      </w:r>
      <w:r w:rsidR="001F7E9F">
        <w:rPr>
          <w:bCs/>
          <w:spacing w:val="40"/>
          <w:sz w:val="22"/>
          <w:szCs w:val="22"/>
        </w:rPr>
        <w:t xml:space="preserve"> </w:t>
      </w:r>
      <w:r w:rsidR="001E76D3">
        <w:rPr>
          <w:bCs/>
          <w:spacing w:val="40"/>
          <w:sz w:val="22"/>
          <w:szCs w:val="22"/>
        </w:rPr>
        <w:t>–</w:t>
      </w:r>
      <w:r w:rsidR="001F7E9F" w:rsidRPr="001F7E9F">
        <w:rPr>
          <w:bCs/>
          <w:spacing w:val="40"/>
          <w:sz w:val="22"/>
          <w:szCs w:val="22"/>
        </w:rPr>
        <w:t xml:space="preserve"> </w:t>
      </w:r>
      <w:r w:rsidR="001E76D3" w:rsidRPr="001E76D3">
        <w:rPr>
          <w:bCs/>
          <w:sz w:val="22"/>
          <w:szCs w:val="22"/>
        </w:rPr>
        <w:t>Устойчивость окраски</w:t>
      </w:r>
      <w:r w:rsidR="001E76D3">
        <w:rPr>
          <w:bCs/>
          <w:sz w:val="22"/>
          <w:szCs w:val="22"/>
        </w:rPr>
        <w:t xml:space="preserve"> </w:t>
      </w:r>
      <w:r w:rsidR="001E76D3" w:rsidRPr="001E76D3">
        <w:rPr>
          <w:bCs/>
          <w:sz w:val="22"/>
          <w:szCs w:val="22"/>
        </w:rPr>
        <w:t>изделий школьной формы и материалов, из которых они изготовлены</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32"/>
        <w:gridCol w:w="727"/>
        <w:gridCol w:w="938"/>
        <w:gridCol w:w="763"/>
        <w:gridCol w:w="850"/>
        <w:gridCol w:w="994"/>
        <w:gridCol w:w="994"/>
        <w:gridCol w:w="1554"/>
      </w:tblGrid>
      <w:tr w:rsidR="00613111" w14:paraId="037E6349" w14:textId="14320B74" w:rsidTr="00613111">
        <w:trPr>
          <w:trHeight w:val="495"/>
        </w:trPr>
        <w:tc>
          <w:tcPr>
            <w:tcW w:w="1843" w:type="dxa"/>
            <w:vMerge w:val="restart"/>
            <w:shd w:val="clear" w:color="FFFFFF" w:fill="FFFFFF"/>
            <w:vAlign w:val="center"/>
          </w:tcPr>
          <w:p w14:paraId="6AD80067" w14:textId="77777777" w:rsidR="00613111" w:rsidRDefault="00613111">
            <w:pPr>
              <w:widowControl w:val="0"/>
              <w:jc w:val="center"/>
              <w:rPr>
                <w:rFonts w:ascii="Arial" w:hAnsi="Arial" w:cs="Arial"/>
                <w:color w:val="000000" w:themeColor="text1"/>
                <w:sz w:val="16"/>
                <w:szCs w:val="16"/>
              </w:rPr>
            </w:pPr>
            <w:r>
              <w:rPr>
                <w:rFonts w:ascii="Arial" w:hAnsi="Arial" w:cs="Arial"/>
                <w:color w:val="000000" w:themeColor="text1"/>
                <w:sz w:val="16"/>
                <w:szCs w:val="16"/>
              </w:rPr>
              <w:t>Наименование текстильного материала</w:t>
            </w:r>
          </w:p>
          <w:p w14:paraId="7B9454F1" w14:textId="77777777" w:rsidR="00613111" w:rsidRDefault="00613111">
            <w:pPr>
              <w:widowControl w:val="0"/>
              <w:rPr>
                <w:rFonts w:ascii="Arial" w:hAnsi="Arial" w:cs="Arial"/>
                <w:color w:val="000000" w:themeColor="text1"/>
                <w:sz w:val="16"/>
                <w:szCs w:val="16"/>
              </w:rPr>
            </w:pPr>
          </w:p>
        </w:tc>
        <w:tc>
          <w:tcPr>
            <w:tcW w:w="7652" w:type="dxa"/>
            <w:gridSpan w:val="8"/>
            <w:shd w:val="clear" w:color="FFFFFF" w:fill="FFFFFF"/>
            <w:vAlign w:val="center"/>
          </w:tcPr>
          <w:p w14:paraId="5EEE149D" w14:textId="187F4EB4" w:rsidR="00613111" w:rsidRDefault="00613111" w:rsidP="002307CE">
            <w:pPr>
              <w:widowControl w:val="0"/>
              <w:ind w:right="91"/>
              <w:jc w:val="center"/>
              <w:rPr>
                <w:rFonts w:ascii="Arial" w:hAnsi="Arial" w:cs="Arial"/>
                <w:color w:val="000000" w:themeColor="text1"/>
                <w:sz w:val="18"/>
                <w:szCs w:val="18"/>
              </w:rPr>
            </w:pPr>
            <w:r>
              <w:rPr>
                <w:rFonts w:ascii="Arial" w:hAnsi="Arial" w:cs="Arial"/>
                <w:color w:val="000000" w:themeColor="text1"/>
                <w:sz w:val="18"/>
                <w:szCs w:val="18"/>
              </w:rPr>
              <w:t>Нормы устойчивости окраски, баллы, не менее, к воздействию</w:t>
            </w:r>
          </w:p>
        </w:tc>
      </w:tr>
      <w:tr w:rsidR="00613111" w14:paraId="53B31E05" w14:textId="77777777" w:rsidTr="00613111">
        <w:trPr>
          <w:trHeight w:val="465"/>
        </w:trPr>
        <w:tc>
          <w:tcPr>
            <w:tcW w:w="1843" w:type="dxa"/>
            <w:vMerge/>
            <w:shd w:val="clear" w:color="FFFFFF" w:fill="FFFFFF"/>
            <w:vAlign w:val="center"/>
          </w:tcPr>
          <w:p w14:paraId="22B3A364" w14:textId="77777777" w:rsidR="00613111" w:rsidRDefault="00613111">
            <w:pPr>
              <w:widowControl w:val="0"/>
              <w:rPr>
                <w:rFonts w:ascii="Arial" w:hAnsi="Arial" w:cs="Arial"/>
                <w:color w:val="000000"/>
                <w:sz w:val="16"/>
                <w:szCs w:val="16"/>
              </w:rPr>
            </w:pPr>
          </w:p>
        </w:tc>
        <w:tc>
          <w:tcPr>
            <w:tcW w:w="1559" w:type="dxa"/>
            <w:gridSpan w:val="2"/>
            <w:shd w:val="clear" w:color="FFFFFF" w:fill="FFFFFF"/>
            <w:vAlign w:val="center"/>
          </w:tcPr>
          <w:p w14:paraId="7A56914A" w14:textId="5BA4F3FF" w:rsidR="00613111" w:rsidRPr="0097422E" w:rsidRDefault="00613111">
            <w:pPr>
              <w:widowControl w:val="0"/>
              <w:ind w:left="-57" w:right="-57"/>
              <w:jc w:val="center"/>
              <w:rPr>
                <w:rFonts w:ascii="Arial" w:hAnsi="Arial" w:cs="Arial"/>
                <w:sz w:val="18"/>
                <w:szCs w:val="18"/>
              </w:rPr>
            </w:pPr>
            <w:r w:rsidRPr="0097422E">
              <w:rPr>
                <w:rFonts w:ascii="Arial" w:hAnsi="Arial" w:cs="Arial"/>
                <w:sz w:val="18"/>
                <w:szCs w:val="18"/>
              </w:rPr>
              <w:t>стирки №1</w:t>
            </w:r>
            <w:r w:rsidR="00214EFA" w:rsidRPr="0097422E">
              <w:rPr>
                <w:rFonts w:ascii="Arial" w:hAnsi="Arial" w:cs="Arial"/>
                <w:sz w:val="18"/>
                <w:szCs w:val="18"/>
              </w:rPr>
              <w:t xml:space="preserve"> </w:t>
            </w:r>
            <w:r w:rsidR="00214EFA" w:rsidRPr="0097422E">
              <w:rPr>
                <w:rFonts w:ascii="Arial" w:hAnsi="Arial" w:cs="Arial"/>
                <w:sz w:val="18"/>
                <w:szCs w:val="18"/>
                <w:vertAlign w:val="superscript"/>
              </w:rPr>
              <w:t>1)</w:t>
            </w:r>
          </w:p>
        </w:tc>
        <w:tc>
          <w:tcPr>
            <w:tcW w:w="1701" w:type="dxa"/>
            <w:gridSpan w:val="2"/>
            <w:shd w:val="clear" w:color="FFFFFF" w:fill="FFFFFF"/>
            <w:vAlign w:val="center"/>
          </w:tcPr>
          <w:p w14:paraId="6610AB35" w14:textId="0678DB06" w:rsidR="00613111" w:rsidRPr="0097422E" w:rsidRDefault="00214EFA">
            <w:pPr>
              <w:widowControl w:val="0"/>
              <w:ind w:left="-57" w:right="-57"/>
              <w:jc w:val="center"/>
              <w:rPr>
                <w:rFonts w:ascii="Arial" w:hAnsi="Arial" w:cs="Arial"/>
                <w:sz w:val="18"/>
                <w:szCs w:val="18"/>
              </w:rPr>
            </w:pPr>
            <w:r w:rsidRPr="0097422E">
              <w:rPr>
                <w:rFonts w:ascii="Arial" w:hAnsi="Arial" w:cs="Arial"/>
                <w:sz w:val="18"/>
                <w:szCs w:val="18"/>
              </w:rPr>
              <w:t>п</w:t>
            </w:r>
            <w:r w:rsidR="00613111" w:rsidRPr="0097422E">
              <w:rPr>
                <w:rFonts w:ascii="Arial" w:hAnsi="Arial" w:cs="Arial"/>
                <w:sz w:val="18"/>
                <w:szCs w:val="18"/>
              </w:rPr>
              <w:t>ота</w:t>
            </w:r>
            <w:r w:rsidRPr="0097422E">
              <w:rPr>
                <w:rFonts w:ascii="Arial" w:hAnsi="Arial" w:cs="Arial"/>
                <w:sz w:val="18"/>
                <w:szCs w:val="18"/>
              </w:rPr>
              <w:t xml:space="preserve"> </w:t>
            </w:r>
            <w:r w:rsidRPr="0097422E">
              <w:rPr>
                <w:rFonts w:ascii="Arial" w:hAnsi="Arial" w:cs="Arial"/>
                <w:sz w:val="18"/>
                <w:szCs w:val="18"/>
                <w:vertAlign w:val="superscript"/>
              </w:rPr>
              <w:t>2)</w:t>
            </w:r>
          </w:p>
        </w:tc>
        <w:tc>
          <w:tcPr>
            <w:tcW w:w="850" w:type="dxa"/>
            <w:shd w:val="clear" w:color="FFFFFF" w:fill="FFFFFF"/>
            <w:vAlign w:val="center"/>
          </w:tcPr>
          <w:p w14:paraId="2884FCAD" w14:textId="77777777" w:rsidR="00613111" w:rsidRPr="0097422E" w:rsidRDefault="00613111">
            <w:pPr>
              <w:widowControl w:val="0"/>
              <w:ind w:left="-57" w:right="-57"/>
              <w:jc w:val="center"/>
              <w:rPr>
                <w:rFonts w:ascii="Arial" w:hAnsi="Arial" w:cs="Arial"/>
                <w:sz w:val="18"/>
                <w:szCs w:val="18"/>
              </w:rPr>
            </w:pPr>
            <w:r w:rsidRPr="0097422E">
              <w:rPr>
                <w:rFonts w:ascii="Arial" w:hAnsi="Arial" w:cs="Arial"/>
                <w:sz w:val="18"/>
                <w:szCs w:val="18"/>
              </w:rPr>
              <w:t>сухого трения</w:t>
            </w:r>
          </w:p>
        </w:tc>
        <w:tc>
          <w:tcPr>
            <w:tcW w:w="994" w:type="dxa"/>
            <w:shd w:val="clear" w:color="FFFFFF" w:fill="FFFFFF"/>
          </w:tcPr>
          <w:p w14:paraId="3B22A69A" w14:textId="0E69E683" w:rsidR="00613111" w:rsidRPr="0097422E" w:rsidRDefault="00613111" w:rsidP="009138F2">
            <w:pPr>
              <w:widowControl w:val="0"/>
              <w:ind w:left="-57" w:right="-57"/>
              <w:jc w:val="center"/>
              <w:rPr>
                <w:rFonts w:ascii="Arial" w:hAnsi="Arial" w:cs="Arial"/>
                <w:sz w:val="18"/>
                <w:szCs w:val="18"/>
              </w:rPr>
            </w:pPr>
            <w:r w:rsidRPr="0097422E">
              <w:rPr>
                <w:rFonts w:ascii="Arial" w:hAnsi="Arial" w:cs="Arial"/>
                <w:sz w:val="18"/>
                <w:szCs w:val="18"/>
              </w:rPr>
              <w:t>воды дистиллированной</w:t>
            </w:r>
          </w:p>
        </w:tc>
        <w:tc>
          <w:tcPr>
            <w:tcW w:w="994" w:type="dxa"/>
            <w:shd w:val="clear" w:color="FFFFFF" w:fill="FFFFFF"/>
            <w:vAlign w:val="center"/>
          </w:tcPr>
          <w:p w14:paraId="3B5E405B" w14:textId="77777777" w:rsidR="00613111" w:rsidRPr="0097422E" w:rsidRDefault="00613111">
            <w:pPr>
              <w:widowControl w:val="0"/>
              <w:ind w:left="-57" w:right="-57"/>
              <w:jc w:val="center"/>
              <w:rPr>
                <w:rFonts w:ascii="Arial" w:hAnsi="Arial" w:cs="Arial"/>
                <w:sz w:val="18"/>
                <w:szCs w:val="18"/>
              </w:rPr>
            </w:pPr>
            <w:r w:rsidRPr="0097422E">
              <w:rPr>
                <w:rFonts w:ascii="Arial" w:hAnsi="Arial" w:cs="Arial"/>
                <w:sz w:val="18"/>
                <w:szCs w:val="18"/>
              </w:rPr>
              <w:t>глажения</w:t>
            </w:r>
          </w:p>
        </w:tc>
        <w:tc>
          <w:tcPr>
            <w:tcW w:w="1554" w:type="dxa"/>
            <w:shd w:val="clear" w:color="FFFFFF" w:fill="FFFFFF"/>
            <w:vAlign w:val="center"/>
          </w:tcPr>
          <w:p w14:paraId="29D7B7CE" w14:textId="77777777" w:rsidR="00613111" w:rsidRPr="0097422E" w:rsidRDefault="00613111">
            <w:pPr>
              <w:widowControl w:val="0"/>
              <w:ind w:left="-57" w:right="-57"/>
              <w:jc w:val="center"/>
              <w:rPr>
                <w:sz w:val="18"/>
                <w:szCs w:val="18"/>
              </w:rPr>
            </w:pPr>
            <w:r w:rsidRPr="0097422E">
              <w:rPr>
                <w:rFonts w:ascii="Arial" w:hAnsi="Arial" w:cs="Arial"/>
                <w:sz w:val="18"/>
                <w:szCs w:val="18"/>
              </w:rPr>
              <w:t>органических растворителей</w:t>
            </w:r>
          </w:p>
        </w:tc>
      </w:tr>
      <w:tr w:rsidR="0097422E" w14:paraId="1F0DBE25" w14:textId="77777777" w:rsidTr="009138F2">
        <w:trPr>
          <w:trHeight w:val="695"/>
        </w:trPr>
        <w:tc>
          <w:tcPr>
            <w:tcW w:w="1843" w:type="dxa"/>
            <w:vMerge/>
            <w:shd w:val="clear" w:color="FFFFFF" w:fill="FFFFFF"/>
            <w:vAlign w:val="center"/>
          </w:tcPr>
          <w:p w14:paraId="19938AE6" w14:textId="77777777" w:rsidR="0097422E" w:rsidRDefault="0097422E">
            <w:pPr>
              <w:widowControl w:val="0"/>
              <w:rPr>
                <w:sz w:val="16"/>
                <w:szCs w:val="16"/>
              </w:rPr>
            </w:pPr>
          </w:p>
        </w:tc>
        <w:tc>
          <w:tcPr>
            <w:tcW w:w="832" w:type="dxa"/>
            <w:shd w:val="clear" w:color="FFFFFF" w:fill="FFFFFF"/>
            <w:vAlign w:val="center"/>
          </w:tcPr>
          <w:p w14:paraId="737CDB60" w14:textId="77777777" w:rsidR="0097422E" w:rsidRPr="009138F2" w:rsidRDefault="0097422E">
            <w:pPr>
              <w:widowControl w:val="0"/>
              <w:ind w:left="-57" w:right="-57"/>
              <w:jc w:val="center"/>
              <w:rPr>
                <w:sz w:val="14"/>
                <w:szCs w:val="14"/>
              </w:rPr>
            </w:pPr>
            <w:r w:rsidRPr="009138F2">
              <w:rPr>
                <w:rFonts w:ascii="Arial" w:hAnsi="Arial" w:cs="Arial"/>
                <w:sz w:val="14"/>
                <w:szCs w:val="14"/>
              </w:rPr>
              <w:t>Изменение первоначальной окраски</w:t>
            </w:r>
          </w:p>
        </w:tc>
        <w:tc>
          <w:tcPr>
            <w:tcW w:w="727" w:type="dxa"/>
            <w:shd w:val="clear" w:color="FFFFFF" w:fill="FFFFFF"/>
            <w:vAlign w:val="center"/>
          </w:tcPr>
          <w:p w14:paraId="17F8F84D" w14:textId="77777777" w:rsidR="0097422E" w:rsidRPr="009138F2" w:rsidRDefault="0097422E">
            <w:pPr>
              <w:widowControl w:val="0"/>
              <w:ind w:left="-57" w:right="-57"/>
              <w:jc w:val="center"/>
              <w:rPr>
                <w:sz w:val="14"/>
                <w:szCs w:val="14"/>
              </w:rPr>
            </w:pPr>
            <w:r w:rsidRPr="009138F2">
              <w:rPr>
                <w:rFonts w:ascii="Arial" w:hAnsi="Arial" w:cs="Arial"/>
                <w:sz w:val="14"/>
                <w:szCs w:val="14"/>
              </w:rPr>
              <w:t>Закрашивание смежной ткани</w:t>
            </w:r>
          </w:p>
        </w:tc>
        <w:tc>
          <w:tcPr>
            <w:tcW w:w="938" w:type="dxa"/>
            <w:shd w:val="clear" w:color="FFFFFF" w:fill="FFFFFF"/>
            <w:vAlign w:val="center"/>
          </w:tcPr>
          <w:p w14:paraId="455A505A" w14:textId="77777777" w:rsidR="0097422E" w:rsidRPr="009138F2" w:rsidRDefault="0097422E">
            <w:pPr>
              <w:widowControl w:val="0"/>
              <w:ind w:left="-57" w:right="-57"/>
              <w:jc w:val="center"/>
              <w:rPr>
                <w:rFonts w:ascii="Arial" w:hAnsi="Arial" w:cs="Arial"/>
                <w:sz w:val="24"/>
                <w:szCs w:val="24"/>
              </w:rPr>
            </w:pPr>
            <w:r w:rsidRPr="009138F2">
              <w:rPr>
                <w:rFonts w:ascii="Arial" w:hAnsi="Arial" w:cs="Arial"/>
                <w:sz w:val="14"/>
                <w:szCs w:val="14"/>
              </w:rPr>
              <w:t>Изменение первоначальной окраски</w:t>
            </w:r>
          </w:p>
        </w:tc>
        <w:tc>
          <w:tcPr>
            <w:tcW w:w="763" w:type="dxa"/>
            <w:shd w:val="clear" w:color="FFFFFF" w:fill="FFFFFF"/>
            <w:vAlign w:val="center"/>
          </w:tcPr>
          <w:p w14:paraId="34C9773F" w14:textId="77777777" w:rsidR="0097422E" w:rsidRPr="009138F2" w:rsidRDefault="0097422E">
            <w:pPr>
              <w:widowControl w:val="0"/>
              <w:ind w:left="-57" w:right="-57"/>
              <w:jc w:val="center"/>
              <w:rPr>
                <w:rFonts w:ascii="Arial" w:hAnsi="Arial" w:cs="Arial"/>
                <w:sz w:val="24"/>
                <w:szCs w:val="24"/>
              </w:rPr>
            </w:pPr>
            <w:r w:rsidRPr="009138F2">
              <w:rPr>
                <w:rFonts w:ascii="Arial" w:hAnsi="Arial" w:cs="Arial"/>
                <w:sz w:val="14"/>
                <w:szCs w:val="14"/>
              </w:rPr>
              <w:t>Закрашивание смежной ткани</w:t>
            </w:r>
          </w:p>
        </w:tc>
        <w:tc>
          <w:tcPr>
            <w:tcW w:w="850" w:type="dxa"/>
            <w:shd w:val="clear" w:color="FFFFFF" w:fill="FFFFFF"/>
            <w:vAlign w:val="center"/>
          </w:tcPr>
          <w:p w14:paraId="2FF06A9A" w14:textId="77777777" w:rsidR="0097422E" w:rsidRPr="009138F2" w:rsidRDefault="0097422E">
            <w:pPr>
              <w:widowControl w:val="0"/>
              <w:ind w:left="-57" w:right="-57"/>
              <w:jc w:val="center"/>
              <w:rPr>
                <w:rFonts w:ascii="Arial" w:hAnsi="Arial" w:cs="Arial"/>
                <w:sz w:val="14"/>
                <w:szCs w:val="14"/>
              </w:rPr>
            </w:pPr>
            <w:r w:rsidRPr="009138F2">
              <w:rPr>
                <w:rFonts w:ascii="Arial" w:hAnsi="Arial" w:cs="Arial"/>
                <w:sz w:val="14"/>
                <w:szCs w:val="14"/>
              </w:rPr>
              <w:t>Закрашивание смежной ткани</w:t>
            </w:r>
          </w:p>
        </w:tc>
        <w:tc>
          <w:tcPr>
            <w:tcW w:w="994" w:type="dxa"/>
            <w:shd w:val="clear" w:color="FFFFFF" w:fill="FFFFFF"/>
            <w:vAlign w:val="center"/>
          </w:tcPr>
          <w:p w14:paraId="3536710F" w14:textId="601D6DFE" w:rsidR="0097422E" w:rsidRPr="009138F2" w:rsidRDefault="009138F2" w:rsidP="009138F2">
            <w:pPr>
              <w:widowControl w:val="0"/>
              <w:ind w:left="-57" w:right="-57"/>
              <w:jc w:val="center"/>
              <w:rPr>
                <w:rFonts w:ascii="Arial" w:hAnsi="Arial" w:cs="Arial"/>
                <w:sz w:val="14"/>
                <w:szCs w:val="14"/>
              </w:rPr>
            </w:pPr>
            <w:r w:rsidRPr="009138F2">
              <w:rPr>
                <w:rFonts w:ascii="Arial" w:hAnsi="Arial" w:cs="Arial"/>
                <w:sz w:val="14"/>
                <w:szCs w:val="14"/>
              </w:rPr>
              <w:t>Закрашивание смежной ткани</w:t>
            </w:r>
          </w:p>
        </w:tc>
        <w:tc>
          <w:tcPr>
            <w:tcW w:w="994" w:type="dxa"/>
            <w:shd w:val="clear" w:color="FFFFFF" w:fill="FFFFFF"/>
            <w:vAlign w:val="center"/>
          </w:tcPr>
          <w:p w14:paraId="049C217F" w14:textId="77777777" w:rsidR="0097422E" w:rsidRPr="009138F2" w:rsidRDefault="0097422E">
            <w:pPr>
              <w:widowControl w:val="0"/>
              <w:ind w:left="-57" w:right="-57"/>
              <w:jc w:val="center"/>
              <w:rPr>
                <w:rFonts w:ascii="Arial" w:hAnsi="Arial" w:cs="Arial"/>
                <w:sz w:val="14"/>
                <w:szCs w:val="14"/>
              </w:rPr>
            </w:pPr>
            <w:r w:rsidRPr="009138F2">
              <w:rPr>
                <w:rFonts w:ascii="Arial" w:hAnsi="Arial" w:cs="Arial"/>
                <w:sz w:val="14"/>
                <w:szCs w:val="14"/>
              </w:rPr>
              <w:t>Изменение первоначальной окраски</w:t>
            </w:r>
          </w:p>
        </w:tc>
        <w:tc>
          <w:tcPr>
            <w:tcW w:w="1554" w:type="dxa"/>
            <w:shd w:val="clear" w:color="FFFFFF" w:fill="FFFFFF"/>
            <w:vAlign w:val="center"/>
          </w:tcPr>
          <w:p w14:paraId="2E4EC5F9" w14:textId="02E42A3E" w:rsidR="0097422E" w:rsidRPr="009138F2" w:rsidRDefault="0097422E">
            <w:pPr>
              <w:widowControl w:val="0"/>
              <w:ind w:left="-57" w:right="-57"/>
              <w:jc w:val="center"/>
              <w:rPr>
                <w:rFonts w:ascii="Arial" w:hAnsi="Arial" w:cs="Arial"/>
                <w:strike/>
                <w:sz w:val="24"/>
                <w:szCs w:val="24"/>
              </w:rPr>
            </w:pPr>
            <w:r w:rsidRPr="009138F2">
              <w:rPr>
                <w:rFonts w:ascii="Arial" w:hAnsi="Arial" w:cs="Arial"/>
                <w:sz w:val="14"/>
                <w:szCs w:val="14"/>
              </w:rPr>
              <w:t>Изменение первоначальной окраски</w:t>
            </w:r>
          </w:p>
        </w:tc>
      </w:tr>
      <w:tr w:rsidR="0097422E" w14:paraId="3D5597BB" w14:textId="77777777" w:rsidTr="0097422E">
        <w:trPr>
          <w:trHeight w:val="469"/>
        </w:trPr>
        <w:tc>
          <w:tcPr>
            <w:tcW w:w="1843" w:type="dxa"/>
            <w:shd w:val="clear" w:color="FFFFFF" w:fill="FFFFFF"/>
            <w:vAlign w:val="center"/>
          </w:tcPr>
          <w:p w14:paraId="6D445F5D" w14:textId="77777777" w:rsidR="0097422E" w:rsidRDefault="0097422E">
            <w:pPr>
              <w:widowControl w:val="0"/>
              <w:rPr>
                <w:sz w:val="16"/>
                <w:szCs w:val="16"/>
              </w:rPr>
            </w:pPr>
            <w:r>
              <w:rPr>
                <w:rFonts w:ascii="Arial" w:hAnsi="Arial" w:cs="Arial"/>
                <w:color w:val="000000" w:themeColor="text1"/>
                <w:sz w:val="16"/>
                <w:szCs w:val="16"/>
              </w:rPr>
              <w:t xml:space="preserve">Сорочечные и блузочные ткани </w:t>
            </w:r>
          </w:p>
        </w:tc>
        <w:tc>
          <w:tcPr>
            <w:tcW w:w="832" w:type="dxa"/>
            <w:shd w:val="clear" w:color="FFFFFF" w:fill="FFFFFF"/>
            <w:vAlign w:val="center"/>
          </w:tcPr>
          <w:p w14:paraId="18BD2BDE"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727" w:type="dxa"/>
            <w:shd w:val="clear" w:color="FFFFFF" w:fill="FFFFFF"/>
            <w:vAlign w:val="center"/>
          </w:tcPr>
          <w:p w14:paraId="2C48A3B7"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938" w:type="dxa"/>
            <w:shd w:val="clear" w:color="FFFFFF" w:fill="FFFFFF"/>
            <w:vAlign w:val="center"/>
          </w:tcPr>
          <w:p w14:paraId="79BD6291"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763" w:type="dxa"/>
            <w:shd w:val="clear" w:color="FFFFFF" w:fill="FFFFFF"/>
            <w:vAlign w:val="center"/>
          </w:tcPr>
          <w:p w14:paraId="717B52A1"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850" w:type="dxa"/>
            <w:shd w:val="clear" w:color="FFFFFF" w:fill="FFFFFF"/>
            <w:vAlign w:val="center"/>
          </w:tcPr>
          <w:p w14:paraId="231DD15E"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994" w:type="dxa"/>
            <w:shd w:val="clear" w:color="FFFFFF" w:fill="FFFFFF"/>
            <w:vAlign w:val="center"/>
          </w:tcPr>
          <w:p w14:paraId="49F5C5C2" w14:textId="77777777" w:rsidR="0097422E" w:rsidRPr="0097422E" w:rsidRDefault="0097422E" w:rsidP="0097422E">
            <w:pPr>
              <w:widowControl w:val="0"/>
              <w:jc w:val="center"/>
              <w:rPr>
                <w:rFonts w:ascii="Arial" w:hAnsi="Arial" w:cs="Arial"/>
                <w:sz w:val="18"/>
                <w:szCs w:val="18"/>
              </w:rPr>
            </w:pPr>
            <w:r w:rsidRPr="0097422E">
              <w:rPr>
                <w:rFonts w:ascii="Arial" w:hAnsi="Arial" w:cs="Arial"/>
                <w:sz w:val="18"/>
                <w:szCs w:val="18"/>
              </w:rPr>
              <w:t>-</w:t>
            </w:r>
          </w:p>
        </w:tc>
        <w:tc>
          <w:tcPr>
            <w:tcW w:w="994" w:type="dxa"/>
            <w:shd w:val="clear" w:color="FFFFFF" w:fill="FFFFFF"/>
            <w:vAlign w:val="center"/>
          </w:tcPr>
          <w:p w14:paraId="74B08FAC"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1554" w:type="dxa"/>
            <w:shd w:val="clear" w:color="FFFFFF" w:fill="FFFFFF"/>
            <w:vAlign w:val="center"/>
          </w:tcPr>
          <w:p w14:paraId="5EBE15C2" w14:textId="67D44070" w:rsidR="0097422E" w:rsidRPr="0097422E" w:rsidRDefault="0097422E" w:rsidP="0097422E">
            <w:pPr>
              <w:widowControl w:val="0"/>
              <w:jc w:val="center"/>
              <w:rPr>
                <w:strike/>
                <w:sz w:val="18"/>
                <w:szCs w:val="18"/>
              </w:rPr>
            </w:pPr>
            <w:r w:rsidRPr="0097422E">
              <w:rPr>
                <w:rFonts w:ascii="Arial" w:hAnsi="Arial" w:cs="Arial"/>
                <w:sz w:val="18"/>
                <w:szCs w:val="18"/>
              </w:rPr>
              <w:t>4</w:t>
            </w:r>
          </w:p>
        </w:tc>
      </w:tr>
      <w:tr w:rsidR="0097422E" w14:paraId="51588CE5" w14:textId="77777777" w:rsidTr="0097422E">
        <w:trPr>
          <w:trHeight w:val="480"/>
        </w:trPr>
        <w:tc>
          <w:tcPr>
            <w:tcW w:w="1843" w:type="dxa"/>
            <w:shd w:val="clear" w:color="FFFFFF" w:fill="FFFFFF"/>
            <w:vAlign w:val="center"/>
          </w:tcPr>
          <w:p w14:paraId="17AABC20" w14:textId="5A2E25DD" w:rsidR="0097422E" w:rsidRDefault="0097422E" w:rsidP="002307CE">
            <w:pPr>
              <w:widowControl w:val="0"/>
              <w:rPr>
                <w:sz w:val="16"/>
                <w:szCs w:val="16"/>
              </w:rPr>
            </w:pPr>
            <w:r>
              <w:rPr>
                <w:rFonts w:ascii="Arial" w:hAnsi="Arial" w:cs="Arial"/>
                <w:color w:val="000000" w:themeColor="text1"/>
                <w:sz w:val="16"/>
                <w:szCs w:val="16"/>
              </w:rPr>
              <w:t xml:space="preserve">Плательные, плательно-костюмные и </w:t>
            </w:r>
            <w:r w:rsidRPr="002307CE">
              <w:rPr>
                <w:rFonts w:ascii="Arial" w:hAnsi="Arial" w:cs="Arial"/>
                <w:sz w:val="16"/>
                <w:szCs w:val="16"/>
              </w:rPr>
              <w:t>костюмные ткани  изделий без подкладки и изделий, в которых подкладка занимает менее 40% площади изделия</w:t>
            </w:r>
          </w:p>
        </w:tc>
        <w:tc>
          <w:tcPr>
            <w:tcW w:w="832" w:type="dxa"/>
            <w:shd w:val="clear" w:color="FFFFFF" w:fill="FFFFFF"/>
            <w:vAlign w:val="center"/>
          </w:tcPr>
          <w:p w14:paraId="6F72D25D"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727" w:type="dxa"/>
            <w:shd w:val="clear" w:color="FFFFFF" w:fill="FFFFFF"/>
            <w:vAlign w:val="center"/>
          </w:tcPr>
          <w:p w14:paraId="22FD351F" w14:textId="77777777" w:rsidR="0097422E" w:rsidRPr="0097422E" w:rsidRDefault="0097422E" w:rsidP="0097422E">
            <w:pPr>
              <w:widowControl w:val="0"/>
              <w:jc w:val="center"/>
              <w:rPr>
                <w:sz w:val="18"/>
                <w:szCs w:val="18"/>
              </w:rPr>
            </w:pPr>
            <w:r w:rsidRPr="0097422E">
              <w:rPr>
                <w:rFonts w:ascii="Arial" w:hAnsi="Arial" w:cs="Arial"/>
                <w:sz w:val="18"/>
                <w:szCs w:val="18"/>
              </w:rPr>
              <w:t>3</w:t>
            </w:r>
          </w:p>
        </w:tc>
        <w:tc>
          <w:tcPr>
            <w:tcW w:w="938" w:type="dxa"/>
            <w:shd w:val="clear" w:color="FFFFFF" w:fill="FFFFFF"/>
            <w:vAlign w:val="center"/>
          </w:tcPr>
          <w:p w14:paraId="66EB9923"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763" w:type="dxa"/>
            <w:shd w:val="clear" w:color="FFFFFF" w:fill="FFFFFF"/>
            <w:vAlign w:val="center"/>
          </w:tcPr>
          <w:p w14:paraId="775EBA5D"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850" w:type="dxa"/>
            <w:shd w:val="clear" w:color="FFFFFF" w:fill="FFFFFF"/>
            <w:vAlign w:val="center"/>
          </w:tcPr>
          <w:p w14:paraId="08207C26" w14:textId="77777777" w:rsidR="0097422E" w:rsidRPr="0097422E" w:rsidRDefault="0097422E" w:rsidP="0097422E">
            <w:pPr>
              <w:widowControl w:val="0"/>
              <w:jc w:val="center"/>
              <w:rPr>
                <w:sz w:val="18"/>
                <w:szCs w:val="18"/>
              </w:rPr>
            </w:pPr>
            <w:r w:rsidRPr="0097422E">
              <w:rPr>
                <w:rFonts w:ascii="Arial" w:hAnsi="Arial" w:cs="Arial"/>
                <w:sz w:val="18"/>
                <w:szCs w:val="18"/>
              </w:rPr>
              <w:t>3</w:t>
            </w:r>
          </w:p>
        </w:tc>
        <w:tc>
          <w:tcPr>
            <w:tcW w:w="994" w:type="dxa"/>
            <w:shd w:val="clear" w:color="FFFFFF" w:fill="FFFFFF"/>
            <w:vAlign w:val="center"/>
          </w:tcPr>
          <w:p w14:paraId="614762BE" w14:textId="77777777" w:rsidR="0097422E" w:rsidRPr="0097422E" w:rsidRDefault="0097422E" w:rsidP="0097422E">
            <w:pPr>
              <w:widowControl w:val="0"/>
              <w:jc w:val="center"/>
              <w:rPr>
                <w:rFonts w:ascii="Arial" w:hAnsi="Arial" w:cs="Arial"/>
                <w:sz w:val="18"/>
                <w:szCs w:val="18"/>
              </w:rPr>
            </w:pPr>
            <w:r w:rsidRPr="0097422E">
              <w:rPr>
                <w:rFonts w:ascii="Arial" w:hAnsi="Arial" w:cs="Arial"/>
                <w:sz w:val="18"/>
                <w:szCs w:val="18"/>
              </w:rPr>
              <w:t>-</w:t>
            </w:r>
          </w:p>
        </w:tc>
        <w:tc>
          <w:tcPr>
            <w:tcW w:w="994" w:type="dxa"/>
            <w:shd w:val="clear" w:color="FFFFFF" w:fill="FFFFFF"/>
            <w:vAlign w:val="center"/>
          </w:tcPr>
          <w:p w14:paraId="0AA401EC"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1554" w:type="dxa"/>
            <w:shd w:val="clear" w:color="FFFFFF" w:fill="FFFFFF"/>
            <w:vAlign w:val="center"/>
          </w:tcPr>
          <w:p w14:paraId="4B95EAAB" w14:textId="6DD6AA75" w:rsidR="0097422E" w:rsidRPr="0097422E" w:rsidRDefault="0097422E" w:rsidP="0097422E">
            <w:pPr>
              <w:widowControl w:val="0"/>
              <w:jc w:val="center"/>
              <w:rPr>
                <w:strike/>
                <w:sz w:val="18"/>
                <w:szCs w:val="18"/>
              </w:rPr>
            </w:pPr>
            <w:r w:rsidRPr="0097422E">
              <w:rPr>
                <w:rFonts w:ascii="Arial" w:hAnsi="Arial" w:cs="Arial"/>
                <w:sz w:val="18"/>
                <w:szCs w:val="18"/>
                <w:highlight w:val="white"/>
              </w:rPr>
              <w:t>4</w:t>
            </w:r>
          </w:p>
        </w:tc>
      </w:tr>
      <w:tr w:rsidR="0097422E" w14:paraId="06812261" w14:textId="77777777" w:rsidTr="0097422E">
        <w:trPr>
          <w:trHeight w:val="480"/>
        </w:trPr>
        <w:tc>
          <w:tcPr>
            <w:tcW w:w="1843" w:type="dxa"/>
            <w:shd w:val="clear" w:color="FFFFFF" w:fill="FFFFFF"/>
            <w:vAlign w:val="center"/>
          </w:tcPr>
          <w:p w14:paraId="4D2200D0" w14:textId="198E5D26" w:rsidR="0097422E" w:rsidRDefault="0097422E">
            <w:pPr>
              <w:widowControl w:val="0"/>
              <w:rPr>
                <w:sz w:val="16"/>
                <w:szCs w:val="16"/>
              </w:rPr>
            </w:pPr>
            <w:r w:rsidRPr="002307CE">
              <w:rPr>
                <w:rFonts w:ascii="Arial" w:hAnsi="Arial" w:cs="Arial"/>
                <w:color w:val="000000" w:themeColor="text1"/>
                <w:sz w:val="16"/>
                <w:szCs w:val="16"/>
              </w:rPr>
              <w:t>Плательные, плательно-костюмные и костюмные ткани для изготовления изделий с подкладкой</w:t>
            </w:r>
            <w:r w:rsidRPr="00886EB5">
              <w:rPr>
                <w:rFonts w:ascii="Arial" w:hAnsi="Arial" w:cs="Arial"/>
                <w:color w:val="000000" w:themeColor="text1"/>
                <w:sz w:val="16"/>
                <w:szCs w:val="16"/>
              </w:rPr>
              <w:t xml:space="preserve">, в которых подкладка занимает </w:t>
            </w:r>
            <w:r>
              <w:rPr>
                <w:rFonts w:ascii="Arial" w:hAnsi="Arial" w:cs="Arial"/>
                <w:color w:val="000000" w:themeColor="text1"/>
                <w:sz w:val="16"/>
                <w:szCs w:val="16"/>
              </w:rPr>
              <w:t xml:space="preserve">не </w:t>
            </w:r>
            <w:r w:rsidRPr="00886EB5">
              <w:rPr>
                <w:rFonts w:ascii="Arial" w:hAnsi="Arial" w:cs="Arial"/>
                <w:color w:val="000000" w:themeColor="text1"/>
                <w:sz w:val="16"/>
                <w:szCs w:val="16"/>
              </w:rPr>
              <w:t>менее 40% площади изделия</w:t>
            </w:r>
          </w:p>
        </w:tc>
        <w:tc>
          <w:tcPr>
            <w:tcW w:w="832" w:type="dxa"/>
            <w:shd w:val="clear" w:color="FFFFFF" w:fill="FFFFFF"/>
            <w:vAlign w:val="center"/>
          </w:tcPr>
          <w:p w14:paraId="2AE0A53B"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727" w:type="dxa"/>
            <w:shd w:val="clear" w:color="FFFFFF" w:fill="FFFFFF"/>
            <w:vAlign w:val="center"/>
          </w:tcPr>
          <w:p w14:paraId="072F9DEE" w14:textId="77777777" w:rsidR="0097422E" w:rsidRPr="0097422E" w:rsidRDefault="0097422E" w:rsidP="0097422E">
            <w:pPr>
              <w:widowControl w:val="0"/>
              <w:jc w:val="center"/>
              <w:rPr>
                <w:sz w:val="18"/>
                <w:szCs w:val="18"/>
              </w:rPr>
            </w:pPr>
            <w:r w:rsidRPr="0097422E">
              <w:rPr>
                <w:rFonts w:ascii="Arial" w:hAnsi="Arial" w:cs="Arial"/>
                <w:sz w:val="18"/>
                <w:szCs w:val="18"/>
              </w:rPr>
              <w:t>3</w:t>
            </w:r>
          </w:p>
        </w:tc>
        <w:tc>
          <w:tcPr>
            <w:tcW w:w="938" w:type="dxa"/>
            <w:shd w:val="clear" w:color="FFFFFF" w:fill="FFFFFF"/>
            <w:vAlign w:val="center"/>
          </w:tcPr>
          <w:p w14:paraId="48CA709A"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763" w:type="dxa"/>
            <w:shd w:val="clear" w:color="FFFFFF" w:fill="FFFFFF"/>
            <w:vAlign w:val="center"/>
          </w:tcPr>
          <w:p w14:paraId="194EA62E" w14:textId="77777777" w:rsidR="0097422E" w:rsidRPr="0097422E" w:rsidRDefault="0097422E" w:rsidP="0097422E">
            <w:pPr>
              <w:widowControl w:val="0"/>
              <w:jc w:val="center"/>
              <w:rPr>
                <w:sz w:val="18"/>
                <w:szCs w:val="18"/>
              </w:rPr>
            </w:pPr>
            <w:r w:rsidRPr="0097422E">
              <w:rPr>
                <w:rFonts w:ascii="Arial" w:hAnsi="Arial" w:cs="Arial"/>
                <w:sz w:val="18"/>
                <w:szCs w:val="18"/>
              </w:rPr>
              <w:t>3</w:t>
            </w:r>
          </w:p>
        </w:tc>
        <w:tc>
          <w:tcPr>
            <w:tcW w:w="850" w:type="dxa"/>
            <w:shd w:val="clear" w:color="FFFFFF" w:fill="FFFFFF"/>
            <w:vAlign w:val="center"/>
          </w:tcPr>
          <w:p w14:paraId="7949EB34" w14:textId="77777777" w:rsidR="0097422E" w:rsidRPr="0097422E" w:rsidRDefault="0097422E" w:rsidP="0097422E">
            <w:pPr>
              <w:widowControl w:val="0"/>
              <w:jc w:val="center"/>
              <w:rPr>
                <w:sz w:val="18"/>
                <w:szCs w:val="18"/>
              </w:rPr>
            </w:pPr>
            <w:r w:rsidRPr="0097422E">
              <w:rPr>
                <w:rFonts w:ascii="Arial" w:hAnsi="Arial" w:cs="Arial"/>
                <w:sz w:val="18"/>
                <w:szCs w:val="18"/>
              </w:rPr>
              <w:t>3</w:t>
            </w:r>
          </w:p>
        </w:tc>
        <w:tc>
          <w:tcPr>
            <w:tcW w:w="994" w:type="dxa"/>
            <w:shd w:val="clear" w:color="FFFFFF" w:fill="FFFFFF"/>
            <w:vAlign w:val="center"/>
          </w:tcPr>
          <w:p w14:paraId="23D12872" w14:textId="77777777" w:rsidR="0097422E" w:rsidRPr="0097422E" w:rsidRDefault="0097422E" w:rsidP="0097422E">
            <w:pPr>
              <w:widowControl w:val="0"/>
              <w:jc w:val="center"/>
              <w:rPr>
                <w:rFonts w:ascii="Arial" w:hAnsi="Arial" w:cs="Arial"/>
                <w:sz w:val="18"/>
                <w:szCs w:val="18"/>
              </w:rPr>
            </w:pPr>
            <w:r w:rsidRPr="0097422E">
              <w:rPr>
                <w:rFonts w:ascii="Arial" w:hAnsi="Arial" w:cs="Arial"/>
                <w:sz w:val="18"/>
                <w:szCs w:val="18"/>
              </w:rPr>
              <w:t>3</w:t>
            </w:r>
          </w:p>
        </w:tc>
        <w:tc>
          <w:tcPr>
            <w:tcW w:w="994" w:type="dxa"/>
            <w:shd w:val="clear" w:color="FFFFFF" w:fill="FFFFFF"/>
            <w:vAlign w:val="center"/>
          </w:tcPr>
          <w:p w14:paraId="2A096F50"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1554" w:type="dxa"/>
            <w:shd w:val="clear" w:color="FFFFFF" w:fill="FFFFFF"/>
            <w:vAlign w:val="center"/>
          </w:tcPr>
          <w:p w14:paraId="69A5537F" w14:textId="7BD2E407" w:rsidR="0097422E" w:rsidRPr="0097422E" w:rsidRDefault="0097422E" w:rsidP="0097422E">
            <w:pPr>
              <w:widowControl w:val="0"/>
              <w:jc w:val="center"/>
              <w:rPr>
                <w:strike/>
                <w:sz w:val="18"/>
                <w:szCs w:val="18"/>
              </w:rPr>
            </w:pPr>
            <w:r w:rsidRPr="0097422E">
              <w:rPr>
                <w:rFonts w:ascii="Arial" w:hAnsi="Arial" w:cs="Arial"/>
                <w:sz w:val="18"/>
                <w:szCs w:val="18"/>
                <w:highlight w:val="white"/>
              </w:rPr>
              <w:t>4</w:t>
            </w:r>
          </w:p>
        </w:tc>
      </w:tr>
      <w:tr w:rsidR="0097422E" w14:paraId="70DE55E2" w14:textId="77777777" w:rsidTr="0097422E">
        <w:trPr>
          <w:trHeight w:val="300"/>
        </w:trPr>
        <w:tc>
          <w:tcPr>
            <w:tcW w:w="1843" w:type="dxa"/>
            <w:shd w:val="clear" w:color="FFFFFF" w:fill="FFFFFF"/>
            <w:vAlign w:val="center"/>
          </w:tcPr>
          <w:p w14:paraId="2310A4A7" w14:textId="77777777" w:rsidR="0097422E" w:rsidRDefault="0097422E">
            <w:pPr>
              <w:widowControl w:val="0"/>
              <w:rPr>
                <w:sz w:val="16"/>
                <w:szCs w:val="16"/>
              </w:rPr>
            </w:pPr>
            <w:r>
              <w:rPr>
                <w:rFonts w:ascii="Arial" w:hAnsi="Arial" w:cs="Arial"/>
                <w:color w:val="000000" w:themeColor="text1"/>
                <w:sz w:val="16"/>
                <w:szCs w:val="16"/>
              </w:rPr>
              <w:t>Трикотажные полотна</w:t>
            </w:r>
          </w:p>
        </w:tc>
        <w:tc>
          <w:tcPr>
            <w:tcW w:w="832" w:type="dxa"/>
            <w:shd w:val="clear" w:color="FFFFFF" w:fill="FFFFFF"/>
            <w:vAlign w:val="center"/>
          </w:tcPr>
          <w:p w14:paraId="41D1ED39"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727" w:type="dxa"/>
            <w:shd w:val="clear" w:color="FFFFFF" w:fill="FFFFFF"/>
            <w:vAlign w:val="center"/>
          </w:tcPr>
          <w:p w14:paraId="2D866AE4" w14:textId="77777777" w:rsidR="0097422E" w:rsidRPr="0097422E" w:rsidRDefault="0097422E" w:rsidP="0097422E">
            <w:pPr>
              <w:widowControl w:val="0"/>
              <w:jc w:val="center"/>
              <w:rPr>
                <w:sz w:val="18"/>
                <w:szCs w:val="18"/>
              </w:rPr>
            </w:pPr>
            <w:r w:rsidRPr="0097422E">
              <w:rPr>
                <w:rFonts w:ascii="Arial" w:hAnsi="Arial" w:cs="Arial"/>
                <w:sz w:val="18"/>
                <w:szCs w:val="18"/>
              </w:rPr>
              <w:t>3</w:t>
            </w:r>
          </w:p>
        </w:tc>
        <w:tc>
          <w:tcPr>
            <w:tcW w:w="938" w:type="dxa"/>
            <w:shd w:val="clear" w:color="FFFFFF" w:fill="FFFFFF"/>
            <w:vAlign w:val="center"/>
          </w:tcPr>
          <w:p w14:paraId="18BF75BC"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763" w:type="dxa"/>
            <w:shd w:val="clear" w:color="FFFFFF" w:fill="FFFFFF"/>
            <w:vAlign w:val="center"/>
          </w:tcPr>
          <w:p w14:paraId="04147D06"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850" w:type="dxa"/>
            <w:shd w:val="clear" w:color="FFFFFF" w:fill="FFFFFF"/>
            <w:vAlign w:val="center"/>
          </w:tcPr>
          <w:p w14:paraId="210D0CD9" w14:textId="77777777" w:rsidR="0097422E" w:rsidRPr="0097422E" w:rsidRDefault="0097422E" w:rsidP="0097422E">
            <w:pPr>
              <w:widowControl w:val="0"/>
              <w:jc w:val="center"/>
              <w:rPr>
                <w:sz w:val="18"/>
                <w:szCs w:val="18"/>
              </w:rPr>
            </w:pPr>
            <w:r w:rsidRPr="0097422E">
              <w:rPr>
                <w:rFonts w:ascii="Arial" w:hAnsi="Arial" w:cs="Arial"/>
                <w:sz w:val="18"/>
                <w:szCs w:val="18"/>
              </w:rPr>
              <w:t>3</w:t>
            </w:r>
          </w:p>
        </w:tc>
        <w:tc>
          <w:tcPr>
            <w:tcW w:w="994" w:type="dxa"/>
            <w:shd w:val="clear" w:color="FFFFFF" w:fill="FFFFFF"/>
            <w:vAlign w:val="center"/>
          </w:tcPr>
          <w:p w14:paraId="0CB2A71E" w14:textId="77777777" w:rsidR="0097422E" w:rsidRPr="0097422E" w:rsidRDefault="0097422E" w:rsidP="0097422E">
            <w:pPr>
              <w:widowControl w:val="0"/>
              <w:jc w:val="center"/>
              <w:rPr>
                <w:rFonts w:ascii="Arial" w:hAnsi="Arial" w:cs="Arial"/>
                <w:sz w:val="18"/>
                <w:szCs w:val="18"/>
              </w:rPr>
            </w:pPr>
            <w:r w:rsidRPr="0097422E">
              <w:rPr>
                <w:rFonts w:ascii="Arial" w:hAnsi="Arial" w:cs="Arial"/>
                <w:sz w:val="18"/>
                <w:szCs w:val="18"/>
              </w:rPr>
              <w:t>-</w:t>
            </w:r>
          </w:p>
        </w:tc>
        <w:tc>
          <w:tcPr>
            <w:tcW w:w="994" w:type="dxa"/>
            <w:shd w:val="clear" w:color="FFFFFF" w:fill="FFFFFF"/>
            <w:vAlign w:val="center"/>
          </w:tcPr>
          <w:p w14:paraId="3CC1EBE9" w14:textId="77777777" w:rsidR="0097422E" w:rsidRPr="0097422E" w:rsidRDefault="0097422E" w:rsidP="0097422E">
            <w:pPr>
              <w:widowControl w:val="0"/>
              <w:jc w:val="center"/>
              <w:rPr>
                <w:sz w:val="18"/>
                <w:szCs w:val="18"/>
              </w:rPr>
            </w:pPr>
            <w:r w:rsidRPr="0097422E">
              <w:rPr>
                <w:rFonts w:ascii="Arial" w:hAnsi="Arial" w:cs="Arial"/>
                <w:sz w:val="18"/>
                <w:szCs w:val="18"/>
              </w:rPr>
              <w:t>4</w:t>
            </w:r>
          </w:p>
        </w:tc>
        <w:tc>
          <w:tcPr>
            <w:tcW w:w="1554" w:type="dxa"/>
            <w:shd w:val="clear" w:color="FFFFFF" w:fill="FFFFFF"/>
            <w:vAlign w:val="center"/>
          </w:tcPr>
          <w:p w14:paraId="46777C0A" w14:textId="63058398" w:rsidR="0097422E" w:rsidRPr="0097422E" w:rsidRDefault="0097422E" w:rsidP="0097422E">
            <w:pPr>
              <w:widowControl w:val="0"/>
              <w:jc w:val="center"/>
              <w:rPr>
                <w:strike/>
                <w:sz w:val="18"/>
                <w:szCs w:val="18"/>
              </w:rPr>
            </w:pPr>
            <w:r w:rsidRPr="0097422E">
              <w:rPr>
                <w:rFonts w:ascii="Arial" w:hAnsi="Arial" w:cs="Arial"/>
                <w:sz w:val="18"/>
                <w:szCs w:val="18"/>
              </w:rPr>
              <w:t>4</w:t>
            </w:r>
          </w:p>
        </w:tc>
      </w:tr>
      <w:tr w:rsidR="0097422E" w14:paraId="1CB1DF14" w14:textId="77777777" w:rsidTr="0097422E">
        <w:trPr>
          <w:trHeight w:val="544"/>
        </w:trPr>
        <w:tc>
          <w:tcPr>
            <w:tcW w:w="1843" w:type="dxa"/>
            <w:shd w:val="clear" w:color="FFFFFF" w:fill="FFFFFF"/>
            <w:vAlign w:val="center"/>
          </w:tcPr>
          <w:p w14:paraId="1C91BF88" w14:textId="77777777" w:rsidR="0097422E" w:rsidRDefault="0097422E">
            <w:pPr>
              <w:widowControl w:val="0"/>
              <w:rPr>
                <w:sz w:val="16"/>
                <w:szCs w:val="16"/>
              </w:rPr>
            </w:pPr>
            <w:r>
              <w:rPr>
                <w:rFonts w:ascii="Arial" w:hAnsi="Arial" w:cs="Arial"/>
                <w:color w:val="000000" w:themeColor="text1"/>
                <w:sz w:val="16"/>
                <w:szCs w:val="16"/>
              </w:rPr>
              <w:t>Материалы подкладки</w:t>
            </w:r>
          </w:p>
        </w:tc>
        <w:tc>
          <w:tcPr>
            <w:tcW w:w="832" w:type="dxa"/>
            <w:shd w:val="clear" w:color="FFFFFF" w:fill="FFFFFF"/>
            <w:vAlign w:val="center"/>
          </w:tcPr>
          <w:p w14:paraId="7E36AC82" w14:textId="5A233EA5" w:rsidR="0097422E" w:rsidRPr="003A2606" w:rsidRDefault="003A2606" w:rsidP="0097422E">
            <w:pPr>
              <w:widowControl w:val="0"/>
              <w:jc w:val="center"/>
              <w:rPr>
                <w:rFonts w:ascii="Arial" w:hAnsi="Arial" w:cs="Arial"/>
                <w:strike/>
                <w:sz w:val="18"/>
                <w:szCs w:val="18"/>
              </w:rPr>
            </w:pPr>
            <w:r w:rsidRPr="003A2606">
              <w:rPr>
                <w:rFonts w:ascii="Arial" w:hAnsi="Arial" w:cs="Arial"/>
                <w:strike/>
                <w:sz w:val="18"/>
                <w:szCs w:val="18"/>
              </w:rPr>
              <w:t>4</w:t>
            </w:r>
          </w:p>
        </w:tc>
        <w:tc>
          <w:tcPr>
            <w:tcW w:w="727" w:type="dxa"/>
            <w:shd w:val="clear" w:color="FFFFFF" w:fill="FFFFFF"/>
            <w:vAlign w:val="center"/>
          </w:tcPr>
          <w:p w14:paraId="128505E5" w14:textId="77777777" w:rsidR="0097422E" w:rsidRPr="003A2606" w:rsidRDefault="0097422E" w:rsidP="0097422E">
            <w:pPr>
              <w:widowControl w:val="0"/>
              <w:jc w:val="center"/>
              <w:rPr>
                <w:rFonts w:ascii="Arial" w:hAnsi="Arial" w:cs="Arial"/>
                <w:sz w:val="18"/>
                <w:szCs w:val="18"/>
              </w:rPr>
            </w:pPr>
            <w:r w:rsidRPr="003A2606">
              <w:rPr>
                <w:rFonts w:ascii="Arial" w:hAnsi="Arial" w:cs="Arial"/>
                <w:sz w:val="18"/>
                <w:szCs w:val="18"/>
              </w:rPr>
              <w:t>4</w:t>
            </w:r>
          </w:p>
        </w:tc>
        <w:tc>
          <w:tcPr>
            <w:tcW w:w="938" w:type="dxa"/>
            <w:shd w:val="clear" w:color="FFFFFF" w:fill="FFFFFF"/>
            <w:vAlign w:val="center"/>
          </w:tcPr>
          <w:p w14:paraId="6F0EDD23" w14:textId="1A3706C2" w:rsidR="0097422E" w:rsidRPr="003A2606" w:rsidRDefault="003A2606" w:rsidP="0097422E">
            <w:pPr>
              <w:widowControl w:val="0"/>
              <w:jc w:val="center"/>
              <w:rPr>
                <w:rFonts w:ascii="Arial" w:hAnsi="Arial" w:cs="Arial"/>
                <w:sz w:val="18"/>
                <w:szCs w:val="18"/>
              </w:rPr>
            </w:pPr>
            <w:r w:rsidRPr="003A2606">
              <w:rPr>
                <w:rFonts w:ascii="Arial" w:hAnsi="Arial" w:cs="Arial"/>
                <w:sz w:val="18"/>
                <w:szCs w:val="18"/>
              </w:rPr>
              <w:t>4</w:t>
            </w:r>
          </w:p>
        </w:tc>
        <w:tc>
          <w:tcPr>
            <w:tcW w:w="763" w:type="dxa"/>
            <w:shd w:val="clear" w:color="FFFFFF" w:fill="FFFFFF"/>
            <w:vAlign w:val="center"/>
          </w:tcPr>
          <w:p w14:paraId="284677E2" w14:textId="77777777" w:rsidR="0097422E" w:rsidRPr="003A2606" w:rsidRDefault="0097422E" w:rsidP="0097422E">
            <w:pPr>
              <w:widowControl w:val="0"/>
              <w:jc w:val="center"/>
              <w:rPr>
                <w:rFonts w:ascii="Arial" w:hAnsi="Arial" w:cs="Arial"/>
                <w:sz w:val="18"/>
                <w:szCs w:val="18"/>
              </w:rPr>
            </w:pPr>
            <w:r w:rsidRPr="003A2606">
              <w:rPr>
                <w:rFonts w:ascii="Arial" w:hAnsi="Arial" w:cs="Arial"/>
                <w:sz w:val="18"/>
                <w:szCs w:val="18"/>
              </w:rPr>
              <w:t>4</w:t>
            </w:r>
          </w:p>
        </w:tc>
        <w:tc>
          <w:tcPr>
            <w:tcW w:w="850" w:type="dxa"/>
            <w:shd w:val="clear" w:color="FFFFFF" w:fill="FFFFFF"/>
            <w:vAlign w:val="center"/>
          </w:tcPr>
          <w:p w14:paraId="3271EFCB" w14:textId="77777777" w:rsidR="0097422E" w:rsidRPr="003A2606" w:rsidRDefault="0097422E" w:rsidP="0097422E">
            <w:pPr>
              <w:widowControl w:val="0"/>
              <w:jc w:val="center"/>
              <w:rPr>
                <w:rFonts w:ascii="Arial" w:hAnsi="Arial" w:cs="Arial"/>
                <w:sz w:val="18"/>
                <w:szCs w:val="18"/>
              </w:rPr>
            </w:pPr>
            <w:r w:rsidRPr="003A2606">
              <w:rPr>
                <w:rFonts w:ascii="Arial" w:hAnsi="Arial" w:cs="Arial"/>
                <w:sz w:val="18"/>
                <w:szCs w:val="18"/>
              </w:rPr>
              <w:t>4</w:t>
            </w:r>
          </w:p>
        </w:tc>
        <w:tc>
          <w:tcPr>
            <w:tcW w:w="994" w:type="dxa"/>
            <w:shd w:val="clear" w:color="FFFFFF" w:fill="FFFFFF"/>
            <w:vAlign w:val="center"/>
          </w:tcPr>
          <w:p w14:paraId="58091EA7" w14:textId="77777777" w:rsidR="0097422E" w:rsidRPr="003A2606" w:rsidRDefault="0097422E" w:rsidP="0097422E">
            <w:pPr>
              <w:widowControl w:val="0"/>
              <w:jc w:val="center"/>
              <w:rPr>
                <w:rFonts w:ascii="Arial" w:hAnsi="Arial" w:cs="Arial"/>
                <w:sz w:val="18"/>
                <w:szCs w:val="18"/>
              </w:rPr>
            </w:pPr>
            <w:r w:rsidRPr="003A2606">
              <w:rPr>
                <w:rFonts w:ascii="Arial" w:hAnsi="Arial" w:cs="Arial"/>
                <w:sz w:val="18"/>
                <w:szCs w:val="18"/>
              </w:rPr>
              <w:t>-</w:t>
            </w:r>
          </w:p>
        </w:tc>
        <w:tc>
          <w:tcPr>
            <w:tcW w:w="994" w:type="dxa"/>
            <w:shd w:val="clear" w:color="FFFFFF" w:fill="FFFFFF"/>
            <w:vAlign w:val="center"/>
          </w:tcPr>
          <w:p w14:paraId="70E9D9B0" w14:textId="5E908308" w:rsidR="0097422E" w:rsidRPr="003A2606" w:rsidRDefault="003A2606" w:rsidP="0097422E">
            <w:pPr>
              <w:widowControl w:val="0"/>
              <w:jc w:val="center"/>
              <w:rPr>
                <w:rFonts w:ascii="Arial" w:hAnsi="Arial" w:cs="Arial"/>
                <w:sz w:val="18"/>
                <w:szCs w:val="18"/>
              </w:rPr>
            </w:pPr>
            <w:r w:rsidRPr="003A2606">
              <w:rPr>
                <w:rFonts w:ascii="Arial" w:hAnsi="Arial" w:cs="Arial"/>
                <w:sz w:val="18"/>
                <w:szCs w:val="18"/>
              </w:rPr>
              <w:t>4</w:t>
            </w:r>
          </w:p>
        </w:tc>
        <w:tc>
          <w:tcPr>
            <w:tcW w:w="1554" w:type="dxa"/>
            <w:shd w:val="clear" w:color="FFFFFF" w:fill="FFFFFF"/>
            <w:vAlign w:val="center"/>
          </w:tcPr>
          <w:p w14:paraId="2F4F9FCA" w14:textId="33535B63" w:rsidR="0097422E" w:rsidRPr="003A2606" w:rsidRDefault="003A2606" w:rsidP="0097422E">
            <w:pPr>
              <w:widowControl w:val="0"/>
              <w:jc w:val="center"/>
              <w:rPr>
                <w:rFonts w:ascii="Arial" w:hAnsi="Arial" w:cs="Arial"/>
                <w:sz w:val="18"/>
                <w:szCs w:val="18"/>
              </w:rPr>
            </w:pPr>
            <w:r w:rsidRPr="003A2606">
              <w:rPr>
                <w:rFonts w:ascii="Arial" w:hAnsi="Arial" w:cs="Arial"/>
                <w:sz w:val="18"/>
                <w:szCs w:val="18"/>
              </w:rPr>
              <w:t>4</w:t>
            </w:r>
          </w:p>
        </w:tc>
      </w:tr>
      <w:tr w:rsidR="00613111" w14:paraId="5B798348" w14:textId="77777777" w:rsidTr="00613111">
        <w:trPr>
          <w:trHeight w:val="544"/>
        </w:trPr>
        <w:tc>
          <w:tcPr>
            <w:tcW w:w="9495" w:type="dxa"/>
            <w:gridSpan w:val="9"/>
            <w:shd w:val="clear" w:color="FFFFFF" w:fill="FFFFFF"/>
            <w:vAlign w:val="center"/>
          </w:tcPr>
          <w:p w14:paraId="342C60DE" w14:textId="410F9C60" w:rsidR="00613111" w:rsidRDefault="00214EFA" w:rsidP="00613111">
            <w:pPr>
              <w:widowControl w:val="0"/>
              <w:ind w:firstLine="709"/>
              <w:jc w:val="both"/>
              <w:rPr>
                <w:sz w:val="24"/>
                <w:szCs w:val="24"/>
              </w:rPr>
            </w:pPr>
            <w:r>
              <w:rPr>
                <w:rFonts w:ascii="Arial" w:hAnsi="Arial" w:cs="Arial"/>
                <w:sz w:val="18"/>
                <w:szCs w:val="18"/>
                <w:highlight w:val="white"/>
              </w:rPr>
              <w:t>Примечания</w:t>
            </w:r>
          </w:p>
          <w:p w14:paraId="258CFBF2" w14:textId="6E67BAA6" w:rsidR="00613111" w:rsidRDefault="00613111" w:rsidP="00613111">
            <w:pPr>
              <w:widowControl w:val="0"/>
              <w:ind w:firstLine="709"/>
              <w:jc w:val="both"/>
              <w:rPr>
                <w:rFonts w:ascii="Arial" w:hAnsi="Arial" w:cs="Arial"/>
                <w:sz w:val="18"/>
                <w:szCs w:val="18"/>
              </w:rPr>
            </w:pPr>
            <w:r>
              <w:rPr>
                <w:rFonts w:ascii="Arial" w:hAnsi="Arial" w:cs="Arial"/>
                <w:sz w:val="18"/>
                <w:szCs w:val="18"/>
              </w:rPr>
              <w:t xml:space="preserve">1 </w:t>
            </w:r>
            <w:r w:rsidR="00214EFA">
              <w:rPr>
                <w:rFonts w:ascii="Arial" w:hAnsi="Arial" w:cs="Arial"/>
                <w:sz w:val="18"/>
                <w:szCs w:val="18"/>
              </w:rPr>
              <w:t>Д</w:t>
            </w:r>
            <w:r w:rsidR="00214EFA" w:rsidRPr="00214EFA">
              <w:rPr>
                <w:rFonts w:ascii="Arial" w:hAnsi="Arial" w:cs="Arial"/>
                <w:sz w:val="18"/>
                <w:szCs w:val="18"/>
              </w:rPr>
              <w:t>ля чистошерстяных, шерстяных и полушерстяных тканей не оценивается изменение первоначальной окраски и окрашивание смежной</w:t>
            </w:r>
            <w:r w:rsidR="00214EFA">
              <w:rPr>
                <w:rFonts w:ascii="Arial" w:hAnsi="Arial" w:cs="Arial"/>
                <w:sz w:val="18"/>
                <w:szCs w:val="18"/>
              </w:rPr>
              <w:t xml:space="preserve"> ткани после воздействия стирки</w:t>
            </w:r>
          </w:p>
          <w:p w14:paraId="60B35966" w14:textId="3A1F3C67" w:rsidR="00613111" w:rsidRPr="00C400A4" w:rsidRDefault="00214EFA" w:rsidP="00C400A4">
            <w:pPr>
              <w:widowControl w:val="0"/>
              <w:ind w:firstLine="709"/>
              <w:jc w:val="both"/>
              <w:rPr>
                <w:sz w:val="24"/>
                <w:szCs w:val="24"/>
              </w:rPr>
            </w:pPr>
            <w:r>
              <w:rPr>
                <w:rFonts w:ascii="Arial" w:hAnsi="Arial" w:cs="Arial"/>
                <w:sz w:val="18"/>
                <w:szCs w:val="18"/>
              </w:rPr>
              <w:t>2 Д</w:t>
            </w:r>
            <w:r w:rsidRPr="00214EFA">
              <w:rPr>
                <w:rFonts w:ascii="Arial" w:hAnsi="Arial" w:cs="Arial"/>
                <w:sz w:val="18"/>
                <w:szCs w:val="18"/>
              </w:rPr>
              <w:t>ля костюмных чистошерстяных, шерстяных и полушерстяных тканей не оценивается закрашивание смежной ткани после воздействия «пота»</w:t>
            </w:r>
          </w:p>
        </w:tc>
      </w:tr>
    </w:tbl>
    <w:p w14:paraId="3E0E9F8A" w14:textId="77777777" w:rsidR="00A647D9" w:rsidRDefault="001058AA">
      <w:pPr>
        <w:pStyle w:val="FORMATTEXT0"/>
        <w:spacing w:line="360" w:lineRule="auto"/>
        <w:ind w:firstLine="709"/>
        <w:jc w:val="both"/>
        <w:rPr>
          <w:b/>
          <w:bCs/>
          <w:color w:val="000000" w:themeColor="text1"/>
          <w:sz w:val="24"/>
          <w:szCs w:val="24"/>
        </w:rPr>
      </w:pPr>
      <w:r>
        <w:rPr>
          <w:b/>
          <w:bCs/>
          <w:color w:val="000000" w:themeColor="text1"/>
          <w:sz w:val="24"/>
          <w:szCs w:val="24"/>
        </w:rPr>
        <w:t>5.3 Требования к изготовлению</w:t>
      </w:r>
    </w:p>
    <w:p w14:paraId="520B41F1" w14:textId="24D60FCF" w:rsidR="00A647D9" w:rsidRDefault="001058AA">
      <w:pPr>
        <w:pStyle w:val="FORMATTEXT0"/>
        <w:spacing w:line="360" w:lineRule="auto"/>
        <w:ind w:firstLine="709"/>
        <w:jc w:val="both"/>
        <w:rPr>
          <w:color w:val="000000" w:themeColor="text1"/>
          <w:sz w:val="24"/>
          <w:szCs w:val="24"/>
          <w:highlight w:val="white"/>
        </w:rPr>
      </w:pPr>
      <w:r>
        <w:rPr>
          <w:color w:val="000000" w:themeColor="text1"/>
          <w:sz w:val="24"/>
          <w:szCs w:val="24"/>
        </w:rPr>
        <w:t xml:space="preserve">5.3.1 Изготовление </w:t>
      </w:r>
      <w:r w:rsidRPr="009138F2">
        <w:rPr>
          <w:sz w:val="24"/>
          <w:szCs w:val="24"/>
        </w:rPr>
        <w:t xml:space="preserve">школьной формы должно соответствовать требованиям </w:t>
      </w:r>
      <w:r w:rsidRPr="009138F2">
        <w:rPr>
          <w:sz w:val="24"/>
          <w:szCs w:val="24"/>
          <w:highlight w:val="white"/>
        </w:rPr>
        <w:t xml:space="preserve">настоящего стандарта и </w:t>
      </w:r>
      <w:r w:rsidRPr="009138F2">
        <w:rPr>
          <w:sz w:val="24"/>
          <w:szCs w:val="24"/>
        </w:rPr>
        <w:t>документу, в соответствии с которым изделие изготовлено.</w:t>
      </w:r>
    </w:p>
    <w:p w14:paraId="14EDA3C1" w14:textId="31580953" w:rsidR="00A647D9" w:rsidRDefault="001058AA">
      <w:pPr>
        <w:pStyle w:val="FORMATTEXT0"/>
        <w:spacing w:line="360" w:lineRule="auto"/>
        <w:ind w:firstLine="709"/>
        <w:jc w:val="both"/>
        <w:rPr>
          <w:color w:val="000000" w:themeColor="text1"/>
          <w:sz w:val="24"/>
          <w:szCs w:val="24"/>
        </w:rPr>
      </w:pPr>
      <w:r>
        <w:rPr>
          <w:color w:val="000000" w:themeColor="text1"/>
          <w:sz w:val="24"/>
          <w:szCs w:val="24"/>
        </w:rPr>
        <w:t>5</w:t>
      </w:r>
      <w:r>
        <w:rPr>
          <w:color w:val="000000" w:themeColor="text1"/>
          <w:sz w:val="24"/>
          <w:szCs w:val="24"/>
          <w:highlight w:val="white"/>
        </w:rPr>
        <w:t>.3.2 Виды и пара</w:t>
      </w:r>
      <w:r w:rsidRPr="004362AD">
        <w:rPr>
          <w:sz w:val="24"/>
          <w:szCs w:val="24"/>
          <w:highlight w:val="white"/>
        </w:rPr>
        <w:t>метры стежков, строчек и швов, линейная плотность швейных ниток и нитей</w:t>
      </w:r>
      <w:r w:rsidR="004362AD" w:rsidRPr="004362AD">
        <w:rPr>
          <w:sz w:val="24"/>
          <w:szCs w:val="24"/>
          <w:highlight w:val="white"/>
        </w:rPr>
        <w:t xml:space="preserve"> </w:t>
      </w:r>
      <w:r w:rsidRPr="004362AD">
        <w:rPr>
          <w:color w:val="000000" w:themeColor="text1"/>
          <w:sz w:val="24"/>
          <w:szCs w:val="24"/>
          <w:highlight w:val="white"/>
        </w:rPr>
        <w:t>должны</w:t>
      </w:r>
      <w:r>
        <w:rPr>
          <w:color w:val="000000" w:themeColor="text1"/>
          <w:sz w:val="24"/>
          <w:szCs w:val="24"/>
          <w:highlight w:val="white"/>
        </w:rPr>
        <w:t xml:space="preserve"> соответствовать требованиям ГОСТ 26115.</w:t>
      </w:r>
    </w:p>
    <w:p w14:paraId="196A7FB5" w14:textId="77777777" w:rsidR="004362AD" w:rsidRDefault="004362AD">
      <w:pPr>
        <w:pStyle w:val="FORMATTEXT0"/>
        <w:spacing w:line="360" w:lineRule="auto"/>
        <w:ind w:firstLine="709"/>
        <w:jc w:val="both"/>
        <w:rPr>
          <w:b/>
          <w:bCs/>
          <w:color w:val="000000" w:themeColor="text1"/>
          <w:sz w:val="24"/>
          <w:szCs w:val="24"/>
        </w:rPr>
      </w:pPr>
    </w:p>
    <w:p w14:paraId="7BAFD77C" w14:textId="77777777" w:rsidR="00A647D9" w:rsidRDefault="001058AA">
      <w:pPr>
        <w:pStyle w:val="FORMATTEXT0"/>
        <w:spacing w:line="360" w:lineRule="auto"/>
        <w:ind w:firstLine="709"/>
        <w:jc w:val="both"/>
        <w:rPr>
          <w:b/>
          <w:bCs/>
          <w:color w:val="000000" w:themeColor="text1"/>
          <w:sz w:val="24"/>
          <w:szCs w:val="24"/>
          <w:highlight w:val="white"/>
        </w:rPr>
      </w:pPr>
      <w:r>
        <w:rPr>
          <w:b/>
          <w:color w:val="000000" w:themeColor="text1"/>
          <w:sz w:val="24"/>
          <w:szCs w:val="24"/>
        </w:rPr>
        <w:t>5.4 Маркировка и упаковка</w:t>
      </w:r>
    </w:p>
    <w:p w14:paraId="23EAAEFA" w14:textId="77777777" w:rsidR="00A647D9" w:rsidRDefault="001058AA">
      <w:pPr>
        <w:pStyle w:val="FORMATTEXT0"/>
        <w:spacing w:line="360" w:lineRule="auto"/>
        <w:ind w:firstLine="709"/>
        <w:jc w:val="both"/>
        <w:rPr>
          <w:color w:val="000000" w:themeColor="text1"/>
          <w:sz w:val="24"/>
          <w:szCs w:val="24"/>
          <w:highlight w:val="white"/>
        </w:rPr>
      </w:pPr>
      <w:r>
        <w:rPr>
          <w:bCs/>
          <w:color w:val="000000" w:themeColor="text1"/>
          <w:sz w:val="24"/>
          <w:szCs w:val="24"/>
        </w:rPr>
        <w:t>5.4.1</w:t>
      </w:r>
      <w:r>
        <w:rPr>
          <w:b/>
          <w:color w:val="000000" w:themeColor="text1"/>
          <w:sz w:val="24"/>
          <w:szCs w:val="24"/>
        </w:rPr>
        <w:t xml:space="preserve"> </w:t>
      </w:r>
      <w:r>
        <w:rPr>
          <w:color w:val="000000" w:themeColor="text1"/>
          <w:sz w:val="24"/>
          <w:szCs w:val="24"/>
        </w:rPr>
        <w:t xml:space="preserve">Маркировка и упаковка готовых изделий школьной формы должны соответствовать требованиям </w:t>
      </w:r>
      <w:r>
        <w:rPr>
          <w:rFonts w:eastAsiaTheme="minorHAnsi"/>
          <w:color w:val="000000" w:themeColor="text1"/>
          <w:sz w:val="24"/>
          <w:szCs w:val="24"/>
          <w:lang w:eastAsia="en-US"/>
        </w:rPr>
        <w:t>ГОСТ 3897, Г</w:t>
      </w:r>
      <w:r>
        <w:rPr>
          <w:rFonts w:eastAsiaTheme="minorHAnsi"/>
          <w:color w:val="000000" w:themeColor="text1"/>
          <w:sz w:val="24"/>
          <w:szCs w:val="24"/>
          <w:highlight w:val="white"/>
          <w:lang w:eastAsia="en-US"/>
        </w:rPr>
        <w:t xml:space="preserve">ОСТ 10581 и </w:t>
      </w:r>
      <w:r>
        <w:rPr>
          <w:color w:val="000000" w:themeColor="text1"/>
          <w:sz w:val="24"/>
          <w:szCs w:val="24"/>
          <w:highlight w:val="white"/>
        </w:rPr>
        <w:t>[4]</w:t>
      </w:r>
      <w:r>
        <w:rPr>
          <w:rFonts w:eastAsiaTheme="minorHAnsi"/>
          <w:color w:val="000000" w:themeColor="text1"/>
          <w:sz w:val="24"/>
          <w:szCs w:val="24"/>
          <w:highlight w:val="white"/>
          <w:lang w:eastAsia="en-US"/>
        </w:rPr>
        <w:t>.</w:t>
      </w:r>
      <w:r>
        <w:rPr>
          <w:color w:val="000000" w:themeColor="text1"/>
          <w:sz w:val="24"/>
          <w:szCs w:val="24"/>
          <w:highlight w:val="white"/>
        </w:rPr>
        <w:t xml:space="preserve"> </w:t>
      </w:r>
    </w:p>
    <w:p w14:paraId="7D477B44" w14:textId="77777777" w:rsidR="00A647D9" w:rsidRDefault="001058AA">
      <w:pPr>
        <w:pStyle w:val="FORMATTEXT0"/>
        <w:spacing w:line="360" w:lineRule="auto"/>
        <w:ind w:firstLine="709"/>
        <w:jc w:val="both"/>
        <w:rPr>
          <w:color w:val="000000" w:themeColor="text1"/>
          <w:sz w:val="24"/>
          <w:szCs w:val="24"/>
          <w:highlight w:val="white"/>
        </w:rPr>
      </w:pPr>
      <w:r>
        <w:rPr>
          <w:color w:val="000000" w:themeColor="text1"/>
          <w:sz w:val="24"/>
          <w:szCs w:val="24"/>
        </w:rPr>
        <w:t>5</w:t>
      </w:r>
      <w:r>
        <w:rPr>
          <w:color w:val="000000" w:themeColor="text1"/>
          <w:sz w:val="24"/>
          <w:szCs w:val="24"/>
          <w:highlight w:val="white"/>
        </w:rPr>
        <w:t>.4.2 Маркировка символами по уходу за изделиями – по ГОСТ ISO 3758.</w:t>
      </w:r>
    </w:p>
    <w:p w14:paraId="3A50E6B9" w14:textId="7777777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 xml:space="preserve">5.4.3 При использовании в </w:t>
      </w:r>
      <w:r w:rsidRPr="009138F2">
        <w:rPr>
          <w:sz w:val="24"/>
          <w:szCs w:val="24"/>
        </w:rPr>
        <w:t xml:space="preserve">маркировке изделий школьной формы </w:t>
      </w:r>
      <w:r>
        <w:rPr>
          <w:color w:val="000000" w:themeColor="text1"/>
          <w:sz w:val="24"/>
          <w:szCs w:val="24"/>
        </w:rPr>
        <w:t>указаний/слов «школьная», «обучающихся», «школьная форма» необходимо подтверждение соответствия настоящему стандарту.</w:t>
      </w:r>
    </w:p>
    <w:p w14:paraId="4CB02D55" w14:textId="50372A88" w:rsidR="00A647D9" w:rsidRPr="00233524" w:rsidRDefault="001058AA">
      <w:pPr>
        <w:pStyle w:val="FORMATTEXT0"/>
        <w:spacing w:line="360" w:lineRule="auto"/>
        <w:ind w:firstLine="709"/>
        <w:jc w:val="both"/>
      </w:pPr>
      <w:r w:rsidRPr="00C400A4">
        <w:rPr>
          <w:sz w:val="24"/>
          <w:szCs w:val="24"/>
        </w:rPr>
        <w:t>5.4.</w:t>
      </w:r>
      <w:r w:rsidR="009138F2" w:rsidRPr="00C400A4">
        <w:rPr>
          <w:sz w:val="24"/>
          <w:szCs w:val="24"/>
        </w:rPr>
        <w:t>4</w:t>
      </w:r>
      <w:r w:rsidRPr="00C400A4">
        <w:rPr>
          <w:sz w:val="24"/>
          <w:szCs w:val="24"/>
        </w:rPr>
        <w:t xml:space="preserve"> Для изделий эпизодического использования соответствующая информация должна быть указана на маркировке изделия.</w:t>
      </w:r>
    </w:p>
    <w:p w14:paraId="1DC805D3" w14:textId="5CCC210A" w:rsidR="00A647D9" w:rsidRPr="009138F2" w:rsidRDefault="001058AA">
      <w:pPr>
        <w:pStyle w:val="FORMATTEXT0"/>
        <w:spacing w:line="360" w:lineRule="auto"/>
        <w:ind w:firstLine="709"/>
        <w:jc w:val="both"/>
        <w:rPr>
          <w:szCs w:val="24"/>
        </w:rPr>
      </w:pPr>
      <w:r w:rsidRPr="009138F2">
        <w:rPr>
          <w:sz w:val="24"/>
          <w:szCs w:val="24"/>
        </w:rPr>
        <w:t>5.4.</w:t>
      </w:r>
      <w:r w:rsidR="009138F2" w:rsidRPr="009138F2">
        <w:rPr>
          <w:sz w:val="24"/>
          <w:szCs w:val="24"/>
        </w:rPr>
        <w:t>5</w:t>
      </w:r>
      <w:r w:rsidRPr="009138F2">
        <w:rPr>
          <w:sz w:val="24"/>
          <w:szCs w:val="24"/>
        </w:rPr>
        <w:t xml:space="preserve"> Размер изделия обозначают величинами основных размерных признаков типовой фигуры согласно 5.4.4.1 и 5.4.4.2.</w:t>
      </w:r>
    </w:p>
    <w:p w14:paraId="1D94315E" w14:textId="66EBC2D8" w:rsidR="00A647D9" w:rsidRPr="009138F2" w:rsidRDefault="001058AA">
      <w:pPr>
        <w:pStyle w:val="FORMATTEXT0"/>
        <w:spacing w:line="360" w:lineRule="auto"/>
        <w:ind w:firstLine="709"/>
        <w:jc w:val="both"/>
        <w:rPr>
          <w:sz w:val="24"/>
        </w:rPr>
      </w:pPr>
      <w:r w:rsidRPr="009138F2">
        <w:rPr>
          <w:sz w:val="24"/>
          <w:szCs w:val="24"/>
        </w:rPr>
        <w:t>5.4.</w:t>
      </w:r>
      <w:r w:rsidR="009138F2" w:rsidRPr="009138F2">
        <w:rPr>
          <w:sz w:val="24"/>
          <w:szCs w:val="24"/>
        </w:rPr>
        <w:t>5</w:t>
      </w:r>
      <w:r w:rsidRPr="009138F2">
        <w:rPr>
          <w:sz w:val="24"/>
          <w:szCs w:val="24"/>
        </w:rPr>
        <w:t>.1 Для изделий кроме рубашек (сорочек верхних) и верхних трикотажных изделий:</w:t>
      </w:r>
    </w:p>
    <w:p w14:paraId="5936A216" w14:textId="77777777" w:rsidR="00A647D9" w:rsidRPr="009138F2" w:rsidRDefault="001058AA">
      <w:pPr>
        <w:pStyle w:val="FORMATTEXT0"/>
        <w:numPr>
          <w:ilvl w:val="0"/>
          <w:numId w:val="1"/>
        </w:numPr>
        <w:spacing w:line="360" w:lineRule="auto"/>
        <w:jc w:val="both"/>
        <w:rPr>
          <w:sz w:val="24"/>
          <w:szCs w:val="24"/>
        </w:rPr>
      </w:pPr>
      <w:r w:rsidRPr="009138F2">
        <w:rPr>
          <w:sz w:val="24"/>
          <w:szCs w:val="24"/>
        </w:rPr>
        <w:t>для девочек подростковой группы — рост, обхват груди, обхват бедер;</w:t>
      </w:r>
    </w:p>
    <w:p w14:paraId="1FF51603" w14:textId="77777777" w:rsidR="00A647D9" w:rsidRPr="009138F2" w:rsidRDefault="001058AA">
      <w:pPr>
        <w:pStyle w:val="FORMATTEXT0"/>
        <w:numPr>
          <w:ilvl w:val="0"/>
          <w:numId w:val="1"/>
        </w:numPr>
        <w:spacing w:line="360" w:lineRule="auto"/>
        <w:jc w:val="both"/>
        <w:rPr>
          <w:sz w:val="24"/>
          <w:szCs w:val="24"/>
        </w:rPr>
      </w:pPr>
      <w:r w:rsidRPr="009138F2">
        <w:rPr>
          <w:sz w:val="24"/>
          <w:szCs w:val="24"/>
        </w:rPr>
        <w:t>для мальчиков подростковой группы — рост, обхват груди, обхват талии;</w:t>
      </w:r>
    </w:p>
    <w:p w14:paraId="185A39C6" w14:textId="77777777" w:rsidR="00A647D9" w:rsidRPr="009138F2" w:rsidRDefault="001058AA">
      <w:pPr>
        <w:pStyle w:val="FORMATTEXT0"/>
        <w:numPr>
          <w:ilvl w:val="0"/>
          <w:numId w:val="1"/>
        </w:numPr>
        <w:spacing w:line="360" w:lineRule="auto"/>
        <w:jc w:val="both"/>
        <w:rPr>
          <w:sz w:val="24"/>
          <w:szCs w:val="24"/>
        </w:rPr>
      </w:pPr>
      <w:r w:rsidRPr="009138F2">
        <w:rPr>
          <w:sz w:val="24"/>
          <w:szCs w:val="24"/>
        </w:rPr>
        <w:t>для девочек и мальчиков школьной группы — рост, обхват груди, обхват талии.</w:t>
      </w:r>
    </w:p>
    <w:p w14:paraId="58671BBF" w14:textId="4E5BD927" w:rsidR="00A647D9" w:rsidRPr="009138F2" w:rsidRDefault="001058AA">
      <w:pPr>
        <w:pStyle w:val="FORMATTEXT0"/>
        <w:spacing w:line="360" w:lineRule="auto"/>
        <w:ind w:firstLine="709"/>
        <w:jc w:val="both"/>
        <w:rPr>
          <w:sz w:val="24"/>
        </w:rPr>
      </w:pPr>
      <w:r w:rsidRPr="009138F2">
        <w:rPr>
          <w:sz w:val="24"/>
          <w:szCs w:val="24"/>
        </w:rPr>
        <w:t>5.4.</w:t>
      </w:r>
      <w:r w:rsidR="009138F2" w:rsidRPr="009138F2">
        <w:rPr>
          <w:sz w:val="24"/>
          <w:szCs w:val="24"/>
        </w:rPr>
        <w:t>5</w:t>
      </w:r>
      <w:r w:rsidRPr="009138F2">
        <w:rPr>
          <w:sz w:val="24"/>
          <w:szCs w:val="24"/>
        </w:rPr>
        <w:t>.2 Для рубашек (верхних сорочек) — рост (сдвоенные значения роста), обхват груди, обхват шеи.</w:t>
      </w:r>
    </w:p>
    <w:p w14:paraId="06A05EC8" w14:textId="73D5668D" w:rsidR="00A647D9" w:rsidRDefault="001058AA">
      <w:pPr>
        <w:pStyle w:val="FORMATTEXT0"/>
        <w:spacing w:line="360" w:lineRule="auto"/>
        <w:ind w:firstLine="709"/>
        <w:jc w:val="both"/>
        <w:rPr>
          <w:color w:val="000000" w:themeColor="text1"/>
          <w:sz w:val="24"/>
          <w:szCs w:val="24"/>
          <w:highlight w:val="white"/>
        </w:rPr>
      </w:pPr>
      <w:r w:rsidRPr="009138F2">
        <w:rPr>
          <w:sz w:val="24"/>
          <w:szCs w:val="24"/>
        </w:rPr>
        <w:t>5.4.</w:t>
      </w:r>
      <w:r w:rsidR="009138F2" w:rsidRPr="009138F2">
        <w:rPr>
          <w:sz w:val="24"/>
          <w:szCs w:val="24"/>
        </w:rPr>
        <w:t>5</w:t>
      </w:r>
      <w:r w:rsidRPr="009138F2">
        <w:rPr>
          <w:sz w:val="24"/>
          <w:szCs w:val="24"/>
        </w:rPr>
        <w:t xml:space="preserve">.3 Для </w:t>
      </w:r>
      <w:r>
        <w:rPr>
          <w:color w:val="000000" w:themeColor="text1"/>
          <w:sz w:val="24"/>
          <w:szCs w:val="24"/>
        </w:rPr>
        <w:t>верхних трикотажных изделий — в соответствии с требованиями ГОС</w:t>
      </w:r>
      <w:r>
        <w:rPr>
          <w:color w:val="000000" w:themeColor="text1"/>
          <w:sz w:val="24"/>
          <w:szCs w:val="24"/>
          <w:highlight w:val="white"/>
        </w:rPr>
        <w:t>Т 31409 и ГОСТ 31410.</w:t>
      </w:r>
    </w:p>
    <w:p w14:paraId="5160E3D0" w14:textId="77777777" w:rsidR="00A647D9" w:rsidRDefault="001058AA">
      <w:pPr>
        <w:pStyle w:val="FORMATTEXT0"/>
        <w:spacing w:before="113" w:after="170" w:line="360" w:lineRule="auto"/>
        <w:ind w:firstLine="709"/>
        <w:jc w:val="both"/>
        <w:rPr>
          <w:rFonts w:eastAsiaTheme="minorHAnsi"/>
          <w:b/>
          <w:bCs/>
          <w:i/>
          <w:iCs/>
          <w:sz w:val="22"/>
          <w:szCs w:val="22"/>
        </w:rPr>
      </w:pPr>
      <w:r>
        <w:rPr>
          <w:rFonts w:eastAsiaTheme="minorHAnsi"/>
          <w:b/>
          <w:bCs/>
          <w:i/>
          <w:iCs/>
          <w:sz w:val="22"/>
          <w:szCs w:val="22"/>
          <w:lang w:eastAsia="en-US"/>
        </w:rPr>
        <w:t xml:space="preserve">Примеры </w:t>
      </w:r>
    </w:p>
    <w:p w14:paraId="0D109582" w14:textId="77777777" w:rsidR="00A647D9" w:rsidRDefault="001058AA">
      <w:pPr>
        <w:pStyle w:val="FORMATTEXT0"/>
        <w:spacing w:line="360" w:lineRule="auto"/>
        <w:ind w:firstLine="709"/>
        <w:jc w:val="both"/>
        <w:rPr>
          <w:rFonts w:eastAsiaTheme="minorHAnsi"/>
          <w:b/>
          <w:bCs/>
          <w:i/>
          <w:iCs/>
          <w:sz w:val="22"/>
          <w:szCs w:val="22"/>
        </w:rPr>
      </w:pPr>
      <w:r>
        <w:rPr>
          <w:b/>
          <w:bCs/>
          <w:i/>
          <w:iCs/>
          <w:lang w:eastAsia="en-US"/>
        </w:rPr>
        <w:t>1.</w:t>
      </w:r>
      <w:r>
        <w:rPr>
          <w:rFonts w:eastAsiaTheme="minorHAnsi"/>
          <w:b/>
          <w:bCs/>
          <w:i/>
          <w:iCs/>
          <w:sz w:val="22"/>
          <w:szCs w:val="22"/>
          <w:lang w:eastAsia="en-US"/>
        </w:rPr>
        <w:t xml:space="preserve"> 164-88-94 – для девочек подростковой группы.</w:t>
      </w:r>
    </w:p>
    <w:p w14:paraId="504441C4" w14:textId="3BC8A760" w:rsidR="00A647D9" w:rsidRPr="009138F2" w:rsidRDefault="001058AA">
      <w:pPr>
        <w:pStyle w:val="FORMATTEXT0"/>
        <w:spacing w:line="360" w:lineRule="auto"/>
        <w:ind w:firstLine="709"/>
        <w:jc w:val="both"/>
        <w:rPr>
          <w:rFonts w:eastAsiaTheme="minorHAnsi"/>
          <w:b/>
          <w:bCs/>
          <w:i/>
          <w:iCs/>
          <w:sz w:val="22"/>
          <w:szCs w:val="22"/>
        </w:rPr>
      </w:pPr>
      <w:r w:rsidRPr="009138F2">
        <w:rPr>
          <w:b/>
          <w:bCs/>
          <w:i/>
          <w:iCs/>
        </w:rPr>
        <w:t>2.</w:t>
      </w:r>
      <w:r w:rsidRPr="009138F2">
        <w:rPr>
          <w:rFonts w:eastAsiaTheme="minorHAnsi"/>
          <w:b/>
          <w:bCs/>
          <w:i/>
          <w:iCs/>
          <w:sz w:val="22"/>
          <w:szCs w:val="22"/>
          <w:lang w:eastAsia="en-US"/>
        </w:rPr>
        <w:t xml:space="preserve"> 176</w:t>
      </w:r>
      <w:r w:rsidR="00676B12" w:rsidRPr="00463085">
        <w:rPr>
          <w:rFonts w:eastAsiaTheme="minorHAnsi"/>
          <w:b/>
          <w:bCs/>
          <w:i/>
          <w:iCs/>
          <w:sz w:val="22"/>
          <w:szCs w:val="22"/>
          <w:lang w:eastAsia="en-US"/>
        </w:rPr>
        <w:t>-</w:t>
      </w:r>
      <w:r w:rsidRPr="009138F2">
        <w:rPr>
          <w:rFonts w:eastAsiaTheme="minorHAnsi"/>
          <w:b/>
          <w:bCs/>
          <w:i/>
          <w:iCs/>
          <w:sz w:val="22"/>
          <w:szCs w:val="22"/>
          <w:lang w:eastAsia="en-US"/>
        </w:rPr>
        <w:t>92-72 – для мальчиков подростковой</w:t>
      </w:r>
      <w:r w:rsidRPr="009138F2">
        <w:rPr>
          <w:rFonts w:eastAsiaTheme="minorHAnsi"/>
          <w:b/>
          <w:bCs/>
          <w:i/>
          <w:iCs/>
          <w:sz w:val="22"/>
          <w:szCs w:val="22"/>
          <w:highlight w:val="white"/>
          <w:lang w:eastAsia="en-US"/>
        </w:rPr>
        <w:t xml:space="preserve"> </w:t>
      </w:r>
      <w:r w:rsidRPr="009138F2">
        <w:rPr>
          <w:rFonts w:eastAsiaTheme="minorHAnsi"/>
          <w:b/>
          <w:bCs/>
          <w:i/>
          <w:iCs/>
          <w:sz w:val="22"/>
          <w:szCs w:val="22"/>
          <w:lang w:eastAsia="en-US"/>
        </w:rPr>
        <w:t>группы.</w:t>
      </w:r>
    </w:p>
    <w:p w14:paraId="659BD61D" w14:textId="77777777" w:rsidR="00A647D9" w:rsidRPr="009138F2" w:rsidRDefault="001058AA">
      <w:pPr>
        <w:pStyle w:val="FORMATTEXT0"/>
        <w:spacing w:line="360" w:lineRule="auto"/>
        <w:ind w:firstLine="709"/>
        <w:jc w:val="both"/>
        <w:rPr>
          <w:rFonts w:eastAsiaTheme="minorHAnsi"/>
          <w:b/>
          <w:bCs/>
          <w:i/>
          <w:iCs/>
          <w:sz w:val="22"/>
          <w:szCs w:val="22"/>
          <w:lang w:eastAsia="en-US"/>
        </w:rPr>
      </w:pPr>
      <w:r w:rsidRPr="009138F2">
        <w:rPr>
          <w:b/>
          <w:bCs/>
          <w:i/>
          <w:iCs/>
        </w:rPr>
        <w:t xml:space="preserve">3. </w:t>
      </w:r>
      <w:r w:rsidRPr="009138F2">
        <w:rPr>
          <w:b/>
          <w:bCs/>
          <w:i/>
          <w:iCs/>
          <w:lang w:eastAsia="en-US"/>
        </w:rPr>
        <w:t>1</w:t>
      </w:r>
      <w:r w:rsidRPr="009138F2">
        <w:rPr>
          <w:rFonts w:eastAsiaTheme="minorHAnsi"/>
          <w:b/>
          <w:bCs/>
          <w:i/>
          <w:iCs/>
          <w:sz w:val="22"/>
          <w:szCs w:val="22"/>
          <w:lang w:eastAsia="en-US"/>
        </w:rPr>
        <w:t>34-64-57 – для девочек и мальчиков школьной группы.</w:t>
      </w:r>
    </w:p>
    <w:p w14:paraId="2672158A" w14:textId="77777777" w:rsidR="00A647D9" w:rsidRPr="009138F2" w:rsidRDefault="001058AA">
      <w:pPr>
        <w:pStyle w:val="FORMATTEXT0"/>
        <w:spacing w:line="360" w:lineRule="auto"/>
        <w:ind w:firstLine="709"/>
        <w:jc w:val="both"/>
        <w:rPr>
          <w:rFonts w:eastAsiaTheme="minorHAnsi"/>
          <w:b/>
          <w:bCs/>
          <w:i/>
          <w:iCs/>
          <w:sz w:val="22"/>
          <w:szCs w:val="22"/>
          <w:lang w:eastAsia="en-US"/>
        </w:rPr>
      </w:pPr>
      <w:r w:rsidRPr="009138F2">
        <w:rPr>
          <w:b/>
          <w:bCs/>
          <w:i/>
          <w:iCs/>
        </w:rPr>
        <w:t xml:space="preserve">4. </w:t>
      </w:r>
      <w:r w:rsidRPr="009138F2">
        <w:rPr>
          <w:b/>
          <w:bCs/>
          <w:i/>
          <w:iCs/>
          <w:lang w:eastAsia="en-US"/>
        </w:rPr>
        <w:t>1</w:t>
      </w:r>
      <w:r w:rsidRPr="009138F2">
        <w:rPr>
          <w:rFonts w:eastAsiaTheme="minorHAnsi"/>
          <w:b/>
          <w:bCs/>
          <w:i/>
          <w:iCs/>
          <w:sz w:val="22"/>
          <w:szCs w:val="22"/>
          <w:lang w:eastAsia="en-US"/>
        </w:rPr>
        <w:t>70,176-100-41 – для рубашек (сорочек верхних).</w:t>
      </w:r>
    </w:p>
    <w:p w14:paraId="1D2D520D" w14:textId="77777777" w:rsidR="00A647D9" w:rsidRDefault="001058AA">
      <w:pPr>
        <w:pStyle w:val="FORMATTEXT0"/>
        <w:spacing w:before="227" w:line="360" w:lineRule="auto"/>
        <w:ind w:firstLine="709"/>
        <w:jc w:val="both"/>
        <w:rPr>
          <w:rFonts w:eastAsiaTheme="minorHAnsi"/>
          <w:b/>
          <w:bCs/>
          <w:color w:val="000000" w:themeColor="text1"/>
          <w:sz w:val="28"/>
          <w:szCs w:val="28"/>
        </w:rPr>
      </w:pPr>
      <w:r>
        <w:rPr>
          <w:rFonts w:eastAsiaTheme="minorHAnsi"/>
          <w:b/>
          <w:color w:val="000000" w:themeColor="text1"/>
          <w:sz w:val="28"/>
          <w:szCs w:val="28"/>
          <w:lang w:eastAsia="en-US"/>
        </w:rPr>
        <w:t>6 Методы испытаний</w:t>
      </w:r>
    </w:p>
    <w:p w14:paraId="6EB18B16" w14:textId="09A0D42B" w:rsidR="00A647D9" w:rsidRDefault="001058AA">
      <w:pPr>
        <w:pStyle w:val="FORMATTEXT0"/>
        <w:spacing w:line="360" w:lineRule="auto"/>
        <w:ind w:firstLine="709"/>
        <w:jc w:val="both"/>
        <w:rPr>
          <w:color w:val="000000" w:themeColor="text1"/>
          <w:sz w:val="24"/>
          <w:szCs w:val="24"/>
          <w:highlight w:val="white"/>
        </w:rPr>
      </w:pPr>
      <w:r w:rsidRPr="009138F2">
        <w:rPr>
          <w:rFonts w:eastAsiaTheme="minorHAnsi"/>
          <w:sz w:val="24"/>
          <w:szCs w:val="24"/>
          <w:lang w:eastAsia="en-US"/>
        </w:rPr>
        <w:t>6</w:t>
      </w:r>
      <w:r w:rsidRPr="009138F2">
        <w:rPr>
          <w:rFonts w:eastAsiaTheme="minorHAnsi"/>
          <w:sz w:val="24"/>
          <w:szCs w:val="24"/>
          <w:highlight w:val="white"/>
          <w:lang w:eastAsia="en-US"/>
        </w:rPr>
        <w:t xml:space="preserve">.1 Отбор проб – по </w:t>
      </w:r>
      <w:r w:rsidRPr="009138F2">
        <w:rPr>
          <w:sz w:val="24"/>
          <w:szCs w:val="24"/>
        </w:rPr>
        <w:t>ГОСТ 23948 и ГОСТ 9173.</w:t>
      </w:r>
    </w:p>
    <w:p w14:paraId="2C31BBCC" w14:textId="77777777" w:rsidR="00A647D9" w:rsidRDefault="001058AA">
      <w:pPr>
        <w:pStyle w:val="FORMATTEXT0"/>
        <w:spacing w:line="360" w:lineRule="auto"/>
        <w:ind w:firstLine="709"/>
        <w:jc w:val="both"/>
        <w:rPr>
          <w:color w:val="000000" w:themeColor="text1"/>
          <w:sz w:val="24"/>
          <w:szCs w:val="24"/>
          <w:highlight w:val="white"/>
        </w:rPr>
      </w:pPr>
      <w:r>
        <w:rPr>
          <w:color w:val="000000" w:themeColor="text1"/>
          <w:sz w:val="24"/>
          <w:szCs w:val="24"/>
        </w:rPr>
        <w:t>6</w:t>
      </w:r>
      <w:r>
        <w:rPr>
          <w:color w:val="000000" w:themeColor="text1"/>
          <w:sz w:val="24"/>
          <w:szCs w:val="24"/>
          <w:highlight w:val="white"/>
        </w:rPr>
        <w:t xml:space="preserve">.2 </w:t>
      </w:r>
      <w:r>
        <w:rPr>
          <w:rFonts w:eastAsiaTheme="minorHAnsi"/>
          <w:color w:val="000000" w:themeColor="text1"/>
          <w:sz w:val="24"/>
          <w:szCs w:val="24"/>
          <w:highlight w:val="white"/>
          <w:lang w:eastAsia="en-US"/>
        </w:rPr>
        <w:t xml:space="preserve">Методы контроля качества школьной формы </w:t>
      </w:r>
      <w:r>
        <w:rPr>
          <w:rFonts w:eastAsiaTheme="minorHAnsi"/>
          <w:color w:val="000000" w:themeColor="text1"/>
          <w:sz w:val="24"/>
          <w:szCs w:val="24"/>
          <w:highlight w:val="white"/>
        </w:rPr>
        <w:t xml:space="preserve">(линейных измерений изделий, частоты стежков и размеров дефектов внешнего) </w:t>
      </w:r>
      <w:r>
        <w:rPr>
          <w:rFonts w:eastAsiaTheme="minorHAnsi"/>
          <w:color w:val="000000" w:themeColor="text1"/>
          <w:sz w:val="24"/>
          <w:szCs w:val="24"/>
          <w:highlight w:val="white"/>
          <w:lang w:eastAsia="en-US"/>
        </w:rPr>
        <w:t xml:space="preserve">– по </w:t>
      </w:r>
      <w:r>
        <w:rPr>
          <w:color w:val="000000" w:themeColor="text1"/>
          <w:sz w:val="24"/>
          <w:szCs w:val="24"/>
          <w:highlight w:val="white"/>
        </w:rPr>
        <w:t>ГОСТ 4103.</w:t>
      </w:r>
    </w:p>
    <w:p w14:paraId="0AFE5974" w14:textId="77777777" w:rsidR="00A647D9" w:rsidRDefault="001058AA">
      <w:pPr>
        <w:pStyle w:val="FORMATTEXT0"/>
        <w:spacing w:line="360" w:lineRule="auto"/>
        <w:ind w:firstLine="709"/>
        <w:jc w:val="both"/>
        <w:rPr>
          <w:color w:val="000000" w:themeColor="text1"/>
          <w:highlight w:val="white"/>
        </w:rPr>
      </w:pPr>
      <w:r>
        <w:rPr>
          <w:color w:val="000000" w:themeColor="text1"/>
          <w:sz w:val="24"/>
          <w:szCs w:val="24"/>
          <w:highlight w:val="white"/>
        </w:rPr>
        <w:t xml:space="preserve">6.3 Определение состава сырья – по </w:t>
      </w:r>
      <w:r w:rsidRPr="009138F2">
        <w:rPr>
          <w:sz w:val="24"/>
          <w:szCs w:val="24"/>
          <w:highlight w:val="white"/>
        </w:rPr>
        <w:t>ГОСТ ИСО 1833</w:t>
      </w:r>
      <w:r w:rsidRPr="009138F2">
        <w:rPr>
          <w:sz w:val="24"/>
          <w:szCs w:val="24"/>
        </w:rPr>
        <w:t xml:space="preserve">, </w:t>
      </w:r>
      <w:r>
        <w:rPr>
          <w:color w:val="000000" w:themeColor="text1"/>
          <w:sz w:val="24"/>
          <w:szCs w:val="24"/>
        </w:rPr>
        <w:t xml:space="preserve">ГОСТ </w:t>
      </w:r>
      <w:r>
        <w:rPr>
          <w:color w:val="000000" w:themeColor="text1"/>
          <w:sz w:val="24"/>
          <w:szCs w:val="24"/>
          <w:lang w:val="en-US"/>
        </w:rPr>
        <w:t>ISO</w:t>
      </w:r>
      <w:r>
        <w:rPr>
          <w:color w:val="000000" w:themeColor="text1"/>
          <w:sz w:val="24"/>
          <w:szCs w:val="24"/>
        </w:rPr>
        <w:t xml:space="preserve"> 1833-1</w:t>
      </w:r>
      <w:r>
        <w:rPr>
          <w:color w:val="000000" w:themeColor="text1"/>
          <w:sz w:val="24"/>
          <w:szCs w:val="24"/>
          <w:vertAlign w:val="superscript"/>
        </w:rPr>
        <w:t>1)</w:t>
      </w:r>
      <w:r>
        <w:rPr>
          <w:color w:val="000000" w:themeColor="text1"/>
          <w:sz w:val="24"/>
          <w:szCs w:val="24"/>
        </w:rPr>
        <w:t xml:space="preserve">, </w:t>
      </w:r>
      <w:r>
        <w:rPr>
          <w:color w:val="000000" w:themeColor="text1"/>
          <w:sz w:val="24"/>
          <w:szCs w:val="24"/>
          <w:highlight w:val="white"/>
        </w:rPr>
        <w:t xml:space="preserve">ГОСТ ИСО 5088, </w:t>
      </w:r>
      <w:bookmarkStart w:id="7" w:name="_Hlk32503563"/>
      <w:r>
        <w:rPr>
          <w:color w:val="000000" w:themeColor="text1"/>
          <w:sz w:val="24"/>
          <w:szCs w:val="24"/>
          <w:highlight w:val="white"/>
        </w:rPr>
        <w:t>ГОСТ 30387</w:t>
      </w:r>
      <w:bookmarkEnd w:id="7"/>
      <w:r>
        <w:rPr>
          <w:color w:val="000000" w:themeColor="text1"/>
          <w:sz w:val="24"/>
          <w:szCs w:val="24"/>
          <w:highlight w:val="white"/>
        </w:rPr>
        <w:t>, ГОСТ 4659.</w:t>
      </w:r>
    </w:p>
    <w:p w14:paraId="5ABA7089" w14:textId="77777777" w:rsidR="00A647D9" w:rsidRDefault="001058AA">
      <w:pPr>
        <w:spacing w:line="360" w:lineRule="auto"/>
        <w:ind w:firstLine="709"/>
        <w:jc w:val="both"/>
        <w:rPr>
          <w:rFonts w:ascii="Arial" w:hAnsi="Arial" w:cs="Arial"/>
          <w:color w:val="000000" w:themeColor="text1"/>
          <w:sz w:val="24"/>
          <w:szCs w:val="24"/>
          <w:highlight w:val="white"/>
        </w:rPr>
      </w:pPr>
      <w:r>
        <w:rPr>
          <w:rFonts w:ascii="Arial" w:hAnsi="Arial" w:cs="Arial"/>
          <w:color w:val="000000" w:themeColor="text1"/>
          <w:sz w:val="24"/>
          <w:szCs w:val="24"/>
        </w:rPr>
        <w:t>6</w:t>
      </w:r>
      <w:r>
        <w:rPr>
          <w:rFonts w:ascii="Arial" w:hAnsi="Arial" w:cs="Arial"/>
          <w:color w:val="000000" w:themeColor="text1"/>
          <w:sz w:val="24"/>
          <w:szCs w:val="24"/>
          <w:highlight w:val="white"/>
        </w:rPr>
        <w:t>.4 Определение гигроскопичности – по ГОСТ 3816.</w:t>
      </w:r>
    </w:p>
    <w:p w14:paraId="3D7C16DB" w14:textId="79A518E4" w:rsidR="00A647D9" w:rsidRDefault="001058AA">
      <w:pPr>
        <w:spacing w:line="360" w:lineRule="auto"/>
        <w:ind w:firstLine="709"/>
        <w:jc w:val="both"/>
        <w:rPr>
          <w:rFonts w:ascii="Arial" w:hAnsi="Arial" w:cs="Arial"/>
          <w:color w:val="000000" w:themeColor="text1"/>
          <w:sz w:val="24"/>
          <w:szCs w:val="24"/>
          <w:highlight w:val="white"/>
        </w:rPr>
      </w:pPr>
      <w:r>
        <w:rPr>
          <w:rFonts w:ascii="Arial" w:hAnsi="Arial" w:cs="Arial"/>
          <w:color w:val="000000" w:themeColor="text1"/>
          <w:sz w:val="24"/>
          <w:szCs w:val="24"/>
        </w:rPr>
        <w:t>6</w:t>
      </w:r>
      <w:r>
        <w:rPr>
          <w:rFonts w:ascii="Arial" w:hAnsi="Arial" w:cs="Arial"/>
          <w:color w:val="000000" w:themeColor="text1"/>
          <w:sz w:val="24"/>
          <w:szCs w:val="24"/>
          <w:highlight w:val="white"/>
        </w:rPr>
        <w:t>.5 Определение воздухопроницаемости – по ГОСТ 12088.</w:t>
      </w:r>
    </w:p>
    <w:p w14:paraId="23D2A7B0" w14:textId="49A8FA44" w:rsidR="00233524" w:rsidRDefault="00233524" w:rsidP="00233524">
      <w:pPr>
        <w:spacing w:line="360" w:lineRule="auto"/>
        <w:ind w:firstLine="709"/>
        <w:jc w:val="both"/>
        <w:rPr>
          <w:rFonts w:ascii="Arial" w:hAnsi="Arial" w:cs="Arial"/>
          <w:color w:val="000000" w:themeColor="text1"/>
          <w:sz w:val="24"/>
          <w:szCs w:val="24"/>
          <w:highlight w:val="white"/>
        </w:rPr>
      </w:pPr>
      <w:r>
        <w:rPr>
          <w:rFonts w:ascii="Arial" w:hAnsi="Arial" w:cs="Arial"/>
          <w:color w:val="000000" w:themeColor="text1"/>
          <w:sz w:val="24"/>
          <w:szCs w:val="24"/>
        </w:rPr>
        <w:t>6</w:t>
      </w:r>
      <w:r>
        <w:rPr>
          <w:rFonts w:ascii="Arial" w:hAnsi="Arial" w:cs="Arial"/>
          <w:color w:val="000000" w:themeColor="text1"/>
          <w:sz w:val="24"/>
          <w:szCs w:val="24"/>
          <w:highlight w:val="white"/>
        </w:rPr>
        <w:t xml:space="preserve">.6 </w:t>
      </w:r>
      <w:r>
        <w:rPr>
          <w:rFonts w:ascii="Arial" w:hAnsi="Arial" w:cs="Arial"/>
          <w:color w:val="000000" w:themeColor="text1"/>
          <w:spacing w:val="2"/>
          <w:sz w:val="24"/>
          <w:szCs w:val="24"/>
          <w:highlight w:val="white"/>
        </w:rPr>
        <w:t xml:space="preserve">Определение содержания свободного формальдегида – по ГОСТ ISO 14184-1, </w:t>
      </w:r>
      <w:r>
        <w:rPr>
          <w:rFonts w:ascii="Arial" w:hAnsi="Arial" w:cs="Arial"/>
          <w:color w:val="000000" w:themeColor="text1"/>
          <w:sz w:val="24"/>
          <w:szCs w:val="24"/>
          <w:highlight w:val="white"/>
        </w:rPr>
        <w:t>ГОСТ 25617.</w:t>
      </w:r>
    </w:p>
    <w:p w14:paraId="31CD61D8" w14:textId="40D0E9CA" w:rsidR="00A647D9" w:rsidRDefault="001058AA">
      <w:pPr>
        <w:spacing w:line="360" w:lineRule="auto"/>
        <w:ind w:firstLine="709"/>
        <w:jc w:val="both"/>
        <w:rPr>
          <w:rFonts w:ascii="Arial" w:hAnsi="Arial" w:cs="Arial"/>
          <w:color w:val="000000" w:themeColor="text1"/>
          <w:spacing w:val="2"/>
          <w:sz w:val="24"/>
          <w:szCs w:val="24"/>
          <w:highlight w:val="white"/>
        </w:rPr>
      </w:pPr>
      <w:r>
        <w:rPr>
          <w:rFonts w:ascii="Arial" w:hAnsi="Arial" w:cs="Arial"/>
          <w:color w:val="000000" w:themeColor="text1"/>
          <w:sz w:val="24"/>
          <w:szCs w:val="24"/>
        </w:rPr>
        <w:t>6</w:t>
      </w:r>
      <w:r>
        <w:rPr>
          <w:rFonts w:ascii="Arial" w:hAnsi="Arial" w:cs="Arial"/>
          <w:color w:val="000000" w:themeColor="text1"/>
          <w:sz w:val="24"/>
          <w:szCs w:val="24"/>
          <w:highlight w:val="white"/>
        </w:rPr>
        <w:t>.</w:t>
      </w:r>
      <w:r w:rsidR="0076758A">
        <w:rPr>
          <w:rFonts w:ascii="Arial" w:hAnsi="Arial" w:cs="Arial"/>
          <w:color w:val="000000" w:themeColor="text1"/>
          <w:sz w:val="24"/>
          <w:szCs w:val="24"/>
          <w:highlight w:val="white"/>
        </w:rPr>
        <w:t>7</w:t>
      </w:r>
      <w:r>
        <w:rPr>
          <w:rFonts w:ascii="Arial" w:hAnsi="Arial" w:cs="Arial"/>
          <w:color w:val="000000" w:themeColor="text1"/>
          <w:sz w:val="24"/>
          <w:szCs w:val="24"/>
          <w:highlight w:val="white"/>
        </w:rPr>
        <w:t xml:space="preserve"> </w:t>
      </w:r>
      <w:r>
        <w:rPr>
          <w:rFonts w:ascii="Arial" w:hAnsi="Arial" w:cs="Arial"/>
          <w:color w:val="000000" w:themeColor="text1"/>
          <w:spacing w:val="2"/>
          <w:sz w:val="24"/>
          <w:szCs w:val="24"/>
          <w:highlight w:val="white"/>
        </w:rPr>
        <w:t>Определение разрывной нагрузки:</w:t>
      </w:r>
    </w:p>
    <w:p w14:paraId="2F2F56E3" w14:textId="192F0884" w:rsidR="00A647D9" w:rsidRDefault="001058AA">
      <w:pPr>
        <w:spacing w:line="360" w:lineRule="auto"/>
        <w:ind w:firstLine="709"/>
        <w:jc w:val="both"/>
        <w:rPr>
          <w:rFonts w:ascii="Arial" w:hAnsi="Arial" w:cs="Arial"/>
          <w:color w:val="000000" w:themeColor="text1"/>
          <w:spacing w:val="2"/>
          <w:sz w:val="24"/>
          <w:szCs w:val="24"/>
          <w:highlight w:val="white"/>
        </w:rPr>
      </w:pPr>
      <w:r>
        <w:rPr>
          <w:rFonts w:ascii="Arial" w:hAnsi="Arial" w:cs="Arial"/>
          <w:color w:val="000000" w:themeColor="text1"/>
          <w:spacing w:val="2"/>
          <w:sz w:val="24"/>
          <w:szCs w:val="24"/>
        </w:rPr>
        <w:t>-</w:t>
      </w:r>
      <w:r>
        <w:rPr>
          <w:rFonts w:ascii="Arial" w:hAnsi="Arial" w:cs="Arial"/>
          <w:color w:val="000000" w:themeColor="text1"/>
          <w:spacing w:val="2"/>
          <w:sz w:val="24"/>
          <w:szCs w:val="24"/>
          <w:highlight w:val="white"/>
        </w:rPr>
        <w:t xml:space="preserve"> тканей – по </w:t>
      </w:r>
      <w:r w:rsidR="008C255C" w:rsidRPr="008C255C">
        <w:rPr>
          <w:rFonts w:ascii="Arial" w:hAnsi="Arial" w:cs="Arial"/>
          <w:color w:val="000000" w:themeColor="text1"/>
          <w:spacing w:val="2"/>
          <w:sz w:val="24"/>
          <w:szCs w:val="24"/>
        </w:rPr>
        <w:t>ГОСТ ISO 13934-1</w:t>
      </w:r>
      <w:r w:rsidR="008C255C">
        <w:rPr>
          <w:rFonts w:ascii="Arial" w:hAnsi="Arial" w:cs="Arial"/>
          <w:color w:val="000000" w:themeColor="text1"/>
          <w:spacing w:val="2"/>
          <w:sz w:val="24"/>
          <w:szCs w:val="24"/>
        </w:rPr>
        <w:t xml:space="preserve">, </w:t>
      </w:r>
      <w:r>
        <w:rPr>
          <w:rFonts w:ascii="Arial" w:hAnsi="Arial" w:cs="Arial"/>
          <w:color w:val="000000" w:themeColor="text1"/>
          <w:spacing w:val="2"/>
          <w:sz w:val="24"/>
          <w:szCs w:val="24"/>
          <w:highlight w:val="white"/>
        </w:rPr>
        <w:t>ГОСТ 3813;</w:t>
      </w:r>
    </w:p>
    <w:p w14:paraId="46251DE1" w14:textId="77777777" w:rsidR="00A647D9" w:rsidRDefault="001058AA">
      <w:pPr>
        <w:spacing w:line="360" w:lineRule="auto"/>
        <w:ind w:firstLine="709"/>
        <w:jc w:val="both"/>
        <w:rPr>
          <w:rFonts w:ascii="Arial" w:hAnsi="Arial" w:cs="Arial"/>
          <w:color w:val="000000" w:themeColor="text1"/>
          <w:spacing w:val="2"/>
          <w:sz w:val="24"/>
          <w:szCs w:val="24"/>
          <w:highlight w:val="white"/>
        </w:rPr>
      </w:pPr>
      <w:r>
        <w:rPr>
          <w:rFonts w:ascii="Arial" w:hAnsi="Arial" w:cs="Arial"/>
          <w:color w:val="000000" w:themeColor="text1"/>
          <w:spacing w:val="2"/>
          <w:sz w:val="24"/>
          <w:szCs w:val="24"/>
        </w:rPr>
        <w:t>-</w:t>
      </w:r>
      <w:r>
        <w:rPr>
          <w:rFonts w:ascii="Arial" w:hAnsi="Arial" w:cs="Arial"/>
          <w:color w:val="000000" w:themeColor="text1"/>
          <w:sz w:val="24"/>
          <w:szCs w:val="24"/>
          <w:highlight w:val="white"/>
        </w:rPr>
        <w:t xml:space="preserve"> трикотажных полотен – по ГОСТ 8847.</w:t>
      </w:r>
    </w:p>
    <w:p w14:paraId="6F24892E" w14:textId="77777777" w:rsidR="008C255C" w:rsidRDefault="001058AA" w:rsidP="008C255C">
      <w:pPr>
        <w:pStyle w:val="Formattext1"/>
        <w:shd w:val="clear" w:color="auto" w:fill="FFFFFF"/>
        <w:spacing w:before="0" w:after="0" w:line="360" w:lineRule="auto"/>
        <w:ind w:firstLine="709"/>
        <w:jc w:val="both"/>
        <w:rPr>
          <w:rFonts w:ascii="Arial" w:hAnsi="Arial" w:cs="Arial"/>
          <w:color w:val="000000" w:themeColor="text1"/>
          <w:spacing w:val="2"/>
          <w:szCs w:val="24"/>
        </w:rPr>
      </w:pPr>
      <w:r>
        <w:rPr>
          <w:rFonts w:ascii="Arial" w:hAnsi="Arial" w:cs="Arial"/>
          <w:color w:val="000000" w:themeColor="text1"/>
          <w:szCs w:val="24"/>
        </w:rPr>
        <w:t>6</w:t>
      </w:r>
      <w:r>
        <w:rPr>
          <w:rFonts w:ascii="Arial" w:hAnsi="Arial" w:cs="Arial"/>
          <w:color w:val="000000" w:themeColor="text1"/>
          <w:szCs w:val="24"/>
          <w:highlight w:val="white"/>
        </w:rPr>
        <w:t>.</w:t>
      </w:r>
      <w:r w:rsidR="0076758A">
        <w:rPr>
          <w:rFonts w:ascii="Arial" w:hAnsi="Arial" w:cs="Arial"/>
          <w:color w:val="000000" w:themeColor="text1"/>
          <w:szCs w:val="24"/>
          <w:highlight w:val="white"/>
        </w:rPr>
        <w:t>8</w:t>
      </w:r>
      <w:r>
        <w:rPr>
          <w:rFonts w:ascii="Arial" w:hAnsi="Arial" w:cs="Arial"/>
          <w:color w:val="000000" w:themeColor="text1"/>
          <w:szCs w:val="24"/>
          <w:highlight w:val="white"/>
        </w:rPr>
        <w:t xml:space="preserve"> </w:t>
      </w:r>
      <w:r>
        <w:rPr>
          <w:rFonts w:ascii="Arial" w:hAnsi="Arial" w:cs="Arial"/>
          <w:color w:val="000000" w:themeColor="text1"/>
          <w:spacing w:val="2"/>
          <w:szCs w:val="24"/>
          <w:highlight w:val="white"/>
        </w:rPr>
        <w:t>Определение стойкости к пиллингу, ворсистости и свойлачиванию – по ГОСТ ISO 12945-1, ГОСТ ISO 12945-2 (после 5000 циклов пиллинга).</w:t>
      </w:r>
      <w:r w:rsidR="008C255C" w:rsidRPr="008C255C">
        <w:rPr>
          <w:rFonts w:ascii="Arial" w:hAnsi="Arial" w:cs="Arial"/>
          <w:color w:val="000000" w:themeColor="text1"/>
          <w:spacing w:val="2"/>
          <w:szCs w:val="24"/>
        </w:rPr>
        <w:t xml:space="preserve"> </w:t>
      </w:r>
    </w:p>
    <w:p w14:paraId="7EEF367B" w14:textId="09286E85" w:rsidR="008C255C" w:rsidRDefault="008C255C" w:rsidP="008C255C">
      <w:pPr>
        <w:pStyle w:val="Formattext1"/>
        <w:shd w:val="clear" w:color="auto" w:fill="FFFFFF"/>
        <w:spacing w:before="0" w:after="0" w:line="360" w:lineRule="auto"/>
        <w:ind w:firstLine="709"/>
        <w:jc w:val="both"/>
        <w:rPr>
          <w:rFonts w:ascii="Arial" w:hAnsi="Arial" w:cs="Arial"/>
          <w:color w:val="000000" w:themeColor="text1"/>
          <w:spacing w:val="2"/>
          <w:szCs w:val="24"/>
        </w:rPr>
      </w:pPr>
      <w:r>
        <w:rPr>
          <w:rFonts w:ascii="Arial" w:hAnsi="Arial" w:cs="Arial"/>
          <w:color w:val="000000" w:themeColor="text1"/>
          <w:spacing w:val="2"/>
          <w:szCs w:val="24"/>
        </w:rPr>
        <w:t>6.9 Определение стойкости к истиранию по плоскости:</w:t>
      </w:r>
    </w:p>
    <w:p w14:paraId="3A0A0731" w14:textId="77777777" w:rsidR="008C255C" w:rsidRDefault="008C255C" w:rsidP="008C255C">
      <w:pPr>
        <w:pStyle w:val="Formattext1"/>
        <w:shd w:val="clear" w:color="auto" w:fill="FFFFFF"/>
        <w:spacing w:before="0" w:after="0" w:line="360" w:lineRule="auto"/>
        <w:ind w:firstLine="709"/>
        <w:jc w:val="both"/>
        <w:rPr>
          <w:rFonts w:ascii="Arial" w:hAnsi="Arial" w:cs="Arial"/>
          <w:color w:val="000000" w:themeColor="text1"/>
          <w:spacing w:val="2"/>
          <w:highlight w:val="white"/>
        </w:rPr>
      </w:pPr>
      <w:r>
        <w:rPr>
          <w:rFonts w:ascii="Arial" w:hAnsi="Arial" w:cs="Arial"/>
          <w:color w:val="000000" w:themeColor="text1"/>
          <w:spacing w:val="2"/>
          <w:szCs w:val="24"/>
        </w:rPr>
        <w:t>-</w:t>
      </w:r>
      <w:r>
        <w:rPr>
          <w:rFonts w:ascii="Arial" w:hAnsi="Arial" w:cs="Arial"/>
          <w:color w:val="000000" w:themeColor="text1"/>
          <w:spacing w:val="2"/>
          <w:szCs w:val="24"/>
          <w:highlight w:val="white"/>
        </w:rPr>
        <w:t xml:space="preserve"> тканей чистошерстяных и полушерстяных – по ГОСТ 9913;</w:t>
      </w:r>
    </w:p>
    <w:p w14:paraId="51C8404C" w14:textId="467D9796" w:rsidR="008C255C" w:rsidRDefault="008C255C" w:rsidP="008C255C">
      <w:pPr>
        <w:pStyle w:val="Formattext1"/>
        <w:shd w:val="clear" w:color="auto" w:fill="FFFFFF"/>
        <w:spacing w:before="0" w:after="0" w:line="360" w:lineRule="auto"/>
        <w:ind w:firstLine="709"/>
        <w:jc w:val="both"/>
        <w:rPr>
          <w:rFonts w:ascii="Arial" w:hAnsi="Arial" w:cs="Arial"/>
          <w:color w:val="000000" w:themeColor="text1"/>
          <w:spacing w:val="2"/>
          <w:highlight w:val="white"/>
        </w:rPr>
      </w:pPr>
      <w:r>
        <w:rPr>
          <w:rFonts w:ascii="Arial" w:hAnsi="Arial" w:cs="Arial"/>
          <w:color w:val="000000" w:themeColor="text1"/>
          <w:spacing w:val="2"/>
          <w:szCs w:val="24"/>
        </w:rPr>
        <w:t>-</w:t>
      </w:r>
      <w:r>
        <w:rPr>
          <w:rFonts w:ascii="Arial" w:hAnsi="Arial" w:cs="Arial"/>
          <w:color w:val="000000" w:themeColor="text1"/>
          <w:spacing w:val="2"/>
          <w:szCs w:val="24"/>
          <w:highlight w:val="white"/>
        </w:rPr>
        <w:t xml:space="preserve"> тканей (кроме чистошерстяных и полушерстяных)</w:t>
      </w:r>
      <w:r>
        <w:rPr>
          <w:rFonts w:ascii="Arial" w:hAnsi="Arial" w:cs="Arial"/>
          <w:color w:val="000000" w:themeColor="text1"/>
          <w:spacing w:val="2"/>
          <w:szCs w:val="24"/>
        </w:rPr>
        <w:t xml:space="preserve"> </w:t>
      </w:r>
      <w:r>
        <w:rPr>
          <w:rFonts w:ascii="Arial" w:hAnsi="Arial" w:cs="Arial"/>
          <w:color w:val="000000" w:themeColor="text1"/>
          <w:spacing w:val="2"/>
          <w:szCs w:val="24"/>
          <w:highlight w:val="white"/>
        </w:rPr>
        <w:t>– по</w:t>
      </w:r>
      <w:r>
        <w:rPr>
          <w:rFonts w:ascii="Arial" w:hAnsi="Arial" w:cs="Arial"/>
          <w:color w:val="000000" w:themeColor="text1"/>
          <w:spacing w:val="2"/>
          <w:szCs w:val="24"/>
        </w:rPr>
        <w:t xml:space="preserve"> </w:t>
      </w:r>
      <w:r>
        <w:rPr>
          <w:rFonts w:ascii="Arial" w:hAnsi="Arial" w:cs="Arial"/>
          <w:color w:val="000000" w:themeColor="text1"/>
          <w:spacing w:val="2"/>
          <w:szCs w:val="24"/>
          <w:highlight w:val="white"/>
        </w:rPr>
        <w:t>ГОСТ 18976;</w:t>
      </w:r>
    </w:p>
    <w:p w14:paraId="2516C725" w14:textId="77777777" w:rsidR="008C255C" w:rsidRDefault="008C255C" w:rsidP="008C255C">
      <w:pPr>
        <w:pStyle w:val="Formattext1"/>
        <w:shd w:val="clear" w:color="auto" w:fill="FFFFFF"/>
        <w:spacing w:before="0" w:after="0" w:line="360" w:lineRule="auto"/>
        <w:ind w:firstLine="709"/>
        <w:jc w:val="both"/>
        <w:rPr>
          <w:rFonts w:ascii="Arial" w:eastAsiaTheme="minorEastAsia" w:hAnsi="Arial" w:cs="Arial"/>
          <w:color w:val="000000" w:themeColor="text1"/>
          <w:szCs w:val="24"/>
        </w:rPr>
      </w:pPr>
      <w:r>
        <w:rPr>
          <w:rFonts w:ascii="Arial" w:hAnsi="Arial" w:cs="Arial"/>
          <w:color w:val="000000" w:themeColor="text1"/>
          <w:spacing w:val="2"/>
          <w:szCs w:val="24"/>
        </w:rPr>
        <w:t>-</w:t>
      </w:r>
      <w:r>
        <w:rPr>
          <w:rFonts w:ascii="Arial" w:hAnsi="Arial" w:cs="Arial"/>
          <w:color w:val="000000" w:themeColor="text1"/>
          <w:spacing w:val="2"/>
          <w:szCs w:val="24"/>
          <w:highlight w:val="white"/>
        </w:rPr>
        <w:t xml:space="preserve"> трикотажных полотен – по </w:t>
      </w:r>
      <w:r>
        <w:rPr>
          <w:rFonts w:ascii="Arial" w:eastAsiaTheme="minorEastAsia" w:hAnsi="Arial" w:cs="Arial"/>
          <w:color w:val="000000" w:themeColor="text1"/>
          <w:szCs w:val="24"/>
          <w:highlight w:val="white"/>
        </w:rPr>
        <w:t>ГОСТ 12739</w:t>
      </w:r>
      <w:r>
        <w:rPr>
          <w:rFonts w:ascii="Arial" w:eastAsiaTheme="minorEastAsia" w:hAnsi="Arial" w:cs="Arial"/>
          <w:color w:val="000000" w:themeColor="text1"/>
          <w:szCs w:val="24"/>
        </w:rPr>
        <w:t>.</w:t>
      </w:r>
    </w:p>
    <w:p w14:paraId="0FF538DF" w14:textId="4F4C4DB4" w:rsidR="00A647D9" w:rsidRDefault="001058AA">
      <w:pPr>
        <w:spacing w:line="360" w:lineRule="auto"/>
        <w:ind w:firstLine="709"/>
        <w:jc w:val="both"/>
        <w:rPr>
          <w:rFonts w:ascii="Arial" w:hAnsi="Arial" w:cs="Arial"/>
          <w:sz w:val="24"/>
          <w:szCs w:val="24"/>
          <w:highlight w:val="white"/>
        </w:rPr>
      </w:pPr>
      <w:r>
        <w:rPr>
          <w:rFonts w:ascii="Arial" w:hAnsi="Arial" w:cs="Arial"/>
          <w:sz w:val="24"/>
          <w:szCs w:val="24"/>
        </w:rPr>
        <w:t>6</w:t>
      </w:r>
      <w:r>
        <w:rPr>
          <w:rFonts w:ascii="Arial" w:hAnsi="Arial" w:cs="Arial"/>
          <w:sz w:val="24"/>
          <w:szCs w:val="24"/>
          <w:highlight w:val="white"/>
        </w:rPr>
        <w:t>.1</w:t>
      </w:r>
      <w:r w:rsidR="0076758A">
        <w:rPr>
          <w:rFonts w:ascii="Arial" w:hAnsi="Arial" w:cs="Arial"/>
          <w:sz w:val="24"/>
          <w:szCs w:val="24"/>
          <w:highlight w:val="white"/>
        </w:rPr>
        <w:t>0</w:t>
      </w:r>
      <w:r>
        <w:rPr>
          <w:rFonts w:ascii="Arial" w:hAnsi="Arial" w:cs="Arial"/>
          <w:sz w:val="24"/>
          <w:szCs w:val="24"/>
          <w:highlight w:val="white"/>
        </w:rPr>
        <w:t xml:space="preserve"> </w:t>
      </w:r>
      <w:r>
        <w:rPr>
          <w:rFonts w:ascii="Arial" w:hAnsi="Arial" w:cs="Arial"/>
          <w:spacing w:val="2"/>
          <w:sz w:val="24"/>
          <w:szCs w:val="24"/>
          <w:highlight w:val="white"/>
        </w:rPr>
        <w:t>Определение стойкости к раздвигаемости – по ГОСТ 22730</w:t>
      </w:r>
      <w:r>
        <w:rPr>
          <w:rFonts w:ascii="Arial" w:hAnsi="Arial" w:cs="Arial"/>
          <w:sz w:val="24"/>
          <w:szCs w:val="24"/>
          <w:highlight w:val="white"/>
        </w:rPr>
        <w:t>.</w:t>
      </w:r>
    </w:p>
    <w:p w14:paraId="4D937B48" w14:textId="6F9D62B4" w:rsidR="00A647D9" w:rsidRDefault="001058AA">
      <w:pPr>
        <w:spacing w:line="360" w:lineRule="auto"/>
        <w:ind w:firstLine="709"/>
        <w:jc w:val="both"/>
        <w:rPr>
          <w:rFonts w:ascii="Arial" w:hAnsi="Arial" w:cs="Arial"/>
          <w:strike/>
          <w:color w:val="000000" w:themeColor="text1"/>
          <w:spacing w:val="2"/>
          <w:sz w:val="24"/>
          <w:szCs w:val="24"/>
          <w:highlight w:val="white"/>
        </w:rPr>
      </w:pPr>
      <w:r>
        <w:rPr>
          <w:rFonts w:ascii="Arial" w:hAnsi="Arial" w:cs="Arial"/>
          <w:color w:val="000000" w:themeColor="text1"/>
          <w:sz w:val="24"/>
          <w:szCs w:val="24"/>
          <w:highlight w:val="white"/>
        </w:rPr>
        <w:t>6.1</w:t>
      </w:r>
      <w:r w:rsidR="0076758A">
        <w:rPr>
          <w:rFonts w:ascii="Arial" w:hAnsi="Arial" w:cs="Arial"/>
          <w:color w:val="000000" w:themeColor="text1"/>
          <w:sz w:val="24"/>
          <w:szCs w:val="24"/>
          <w:highlight w:val="white"/>
        </w:rPr>
        <w:t>1</w:t>
      </w:r>
      <w:r>
        <w:rPr>
          <w:rFonts w:ascii="Arial" w:hAnsi="Arial" w:cs="Arial"/>
          <w:color w:val="000000" w:themeColor="text1"/>
          <w:sz w:val="24"/>
          <w:szCs w:val="24"/>
          <w:highlight w:val="white"/>
        </w:rPr>
        <w:t xml:space="preserve"> </w:t>
      </w:r>
      <w:r>
        <w:rPr>
          <w:rFonts w:ascii="Arial" w:hAnsi="Arial" w:cs="Arial"/>
          <w:color w:val="000000" w:themeColor="text1"/>
          <w:spacing w:val="2"/>
          <w:sz w:val="24"/>
          <w:szCs w:val="24"/>
          <w:highlight w:val="white"/>
        </w:rPr>
        <w:t>Определение изменения размеров после пяти циклов стирки и сушки – по ГОСТ ISO 5077.</w:t>
      </w:r>
    </w:p>
    <w:p w14:paraId="2DED62CE" w14:textId="562CA6C3" w:rsidR="00A647D9" w:rsidRDefault="001058AA">
      <w:pPr>
        <w:spacing w:line="360" w:lineRule="auto"/>
        <w:ind w:firstLine="709"/>
        <w:jc w:val="both"/>
        <w:rPr>
          <w:rFonts w:ascii="Arial" w:hAnsi="Arial" w:cs="Arial"/>
          <w:color w:val="000000" w:themeColor="text1"/>
          <w:spacing w:val="2"/>
          <w:sz w:val="24"/>
          <w:szCs w:val="24"/>
          <w:highlight w:val="white"/>
        </w:rPr>
      </w:pPr>
      <w:r>
        <w:rPr>
          <w:rFonts w:ascii="Arial" w:hAnsi="Arial" w:cs="Arial"/>
          <w:color w:val="000000" w:themeColor="text1"/>
          <w:sz w:val="24"/>
          <w:szCs w:val="24"/>
        </w:rPr>
        <w:t>6</w:t>
      </w:r>
      <w:r>
        <w:rPr>
          <w:rFonts w:ascii="Arial" w:hAnsi="Arial" w:cs="Arial"/>
          <w:color w:val="000000" w:themeColor="text1"/>
          <w:sz w:val="24"/>
          <w:szCs w:val="24"/>
          <w:highlight w:val="white"/>
        </w:rPr>
        <w:t>.1</w:t>
      </w:r>
      <w:r w:rsidR="0076758A">
        <w:rPr>
          <w:rFonts w:ascii="Arial" w:hAnsi="Arial" w:cs="Arial"/>
          <w:color w:val="000000" w:themeColor="text1"/>
          <w:sz w:val="24"/>
          <w:szCs w:val="24"/>
          <w:highlight w:val="white"/>
        </w:rPr>
        <w:t>2</w:t>
      </w:r>
      <w:r>
        <w:rPr>
          <w:rFonts w:ascii="Arial" w:hAnsi="Arial" w:cs="Arial"/>
          <w:color w:val="000000" w:themeColor="text1"/>
          <w:sz w:val="24"/>
          <w:szCs w:val="24"/>
          <w:highlight w:val="white"/>
        </w:rPr>
        <w:t xml:space="preserve"> </w:t>
      </w:r>
      <w:r>
        <w:rPr>
          <w:rFonts w:ascii="Arial" w:hAnsi="Arial" w:cs="Arial"/>
          <w:color w:val="000000" w:themeColor="text1"/>
          <w:spacing w:val="2"/>
          <w:sz w:val="24"/>
          <w:szCs w:val="24"/>
          <w:highlight w:val="white"/>
        </w:rPr>
        <w:t>Определение несминаемости тканей – по ГОСТ 19204.</w:t>
      </w:r>
    </w:p>
    <w:p w14:paraId="06F45706" w14:textId="33FF4AA1" w:rsidR="00A647D9" w:rsidRDefault="001058AA">
      <w:pPr>
        <w:pStyle w:val="Formattext1"/>
        <w:shd w:val="clear" w:color="auto" w:fill="FFFFFF"/>
        <w:spacing w:before="0" w:after="0" w:line="360" w:lineRule="auto"/>
        <w:ind w:firstLine="709"/>
        <w:jc w:val="both"/>
        <w:rPr>
          <w:rFonts w:ascii="Arial" w:hAnsi="Arial" w:cs="Arial"/>
          <w:color w:val="000000" w:themeColor="text1"/>
          <w:szCs w:val="24"/>
          <w:highlight w:val="white"/>
        </w:rPr>
      </w:pPr>
      <w:r>
        <w:rPr>
          <w:rFonts w:ascii="Arial" w:hAnsi="Arial" w:cs="Arial"/>
          <w:color w:val="000000" w:themeColor="text1"/>
          <w:spacing w:val="2"/>
          <w:szCs w:val="24"/>
        </w:rPr>
        <w:t>6</w:t>
      </w:r>
      <w:r>
        <w:rPr>
          <w:rFonts w:ascii="Arial" w:hAnsi="Arial" w:cs="Arial"/>
          <w:color w:val="000000" w:themeColor="text1"/>
          <w:spacing w:val="2"/>
          <w:szCs w:val="24"/>
          <w:highlight w:val="white"/>
        </w:rPr>
        <w:t>.1</w:t>
      </w:r>
      <w:r w:rsidR="0076758A">
        <w:rPr>
          <w:rFonts w:ascii="Arial" w:hAnsi="Arial" w:cs="Arial"/>
          <w:color w:val="000000" w:themeColor="text1"/>
          <w:spacing w:val="2"/>
          <w:szCs w:val="24"/>
          <w:highlight w:val="white"/>
        </w:rPr>
        <w:t>3</w:t>
      </w:r>
      <w:r>
        <w:rPr>
          <w:rFonts w:ascii="Arial" w:hAnsi="Arial" w:cs="Arial"/>
          <w:color w:val="000000" w:themeColor="text1"/>
          <w:spacing w:val="2"/>
          <w:szCs w:val="24"/>
          <w:highlight w:val="white"/>
        </w:rPr>
        <w:t xml:space="preserve"> </w:t>
      </w:r>
      <w:r>
        <w:rPr>
          <w:rFonts w:ascii="Arial" w:hAnsi="Arial" w:cs="Arial"/>
          <w:color w:val="000000" w:themeColor="text1"/>
          <w:szCs w:val="24"/>
          <w:highlight w:val="white"/>
        </w:rPr>
        <w:t>Определение устойчивости окраски</w:t>
      </w:r>
      <w:r>
        <w:rPr>
          <w:rFonts w:ascii="Arial" w:hAnsi="Arial" w:cs="Arial"/>
          <w:color w:val="000000" w:themeColor="text1"/>
          <w:szCs w:val="24"/>
        </w:rPr>
        <w:t xml:space="preserve"> </w:t>
      </w:r>
      <w:r>
        <w:rPr>
          <w:rFonts w:ascii="Arial" w:hAnsi="Arial" w:cs="Arial"/>
          <w:color w:val="000000" w:themeColor="text1"/>
          <w:szCs w:val="24"/>
          <w:highlight w:val="white"/>
        </w:rPr>
        <w:t>к физико-химическим воздействиям – по ГОСТ 9733.0</w:t>
      </w:r>
      <w:r>
        <w:rPr>
          <w:color w:val="000000" w:themeColor="text1"/>
        </w:rPr>
        <w:t>:</w:t>
      </w:r>
    </w:p>
    <w:p w14:paraId="7FA03456" w14:textId="77777777" w:rsidR="00A647D9" w:rsidRDefault="001058AA">
      <w:pPr>
        <w:pStyle w:val="Formattext1"/>
        <w:shd w:val="clear" w:color="auto" w:fill="FFFFFF"/>
        <w:spacing w:before="0" w:after="0" w:line="360" w:lineRule="auto"/>
        <w:ind w:firstLine="709"/>
        <w:jc w:val="both"/>
        <w:rPr>
          <w:rFonts w:ascii="Arial" w:hAnsi="Arial" w:cs="Arial"/>
          <w:color w:val="000000" w:themeColor="text1"/>
          <w:szCs w:val="24"/>
          <w:highlight w:val="white"/>
        </w:rPr>
      </w:pPr>
      <w:r>
        <w:rPr>
          <w:color w:val="000000" w:themeColor="text1"/>
        </w:rPr>
        <w:t>-</w:t>
      </w:r>
      <w:r>
        <w:rPr>
          <w:rFonts w:ascii="Arial" w:hAnsi="Arial" w:cs="Arial"/>
          <w:color w:val="000000" w:themeColor="text1"/>
          <w:szCs w:val="24"/>
          <w:highlight w:val="white"/>
        </w:rPr>
        <w:t xml:space="preserve"> стиркам – по ГОСТ 9733.4;</w:t>
      </w:r>
    </w:p>
    <w:p w14:paraId="4004B3BD" w14:textId="77777777" w:rsidR="00A647D9" w:rsidRDefault="001058AA">
      <w:pPr>
        <w:pStyle w:val="Formattext1"/>
        <w:shd w:val="clear" w:color="auto" w:fill="FFFFFF"/>
        <w:spacing w:before="0" w:after="0" w:line="360" w:lineRule="auto"/>
        <w:ind w:firstLine="709"/>
        <w:jc w:val="both"/>
        <w:rPr>
          <w:rFonts w:ascii="Arial" w:hAnsi="Arial" w:cs="Arial"/>
          <w:color w:val="000000" w:themeColor="text1"/>
          <w:szCs w:val="24"/>
          <w:highlight w:val="white"/>
        </w:rPr>
      </w:pPr>
      <w:r>
        <w:rPr>
          <w:color w:val="000000" w:themeColor="text1"/>
        </w:rPr>
        <w:t>-</w:t>
      </w:r>
      <w:r>
        <w:rPr>
          <w:rFonts w:ascii="Arial" w:hAnsi="Arial" w:cs="Arial"/>
          <w:color w:val="000000" w:themeColor="text1"/>
          <w:szCs w:val="24"/>
          <w:highlight w:val="white"/>
        </w:rPr>
        <w:t xml:space="preserve"> поту – по ГОСТ 9733.6;</w:t>
      </w:r>
    </w:p>
    <w:p w14:paraId="0F70341A" w14:textId="0D633F26" w:rsidR="00A647D9" w:rsidRDefault="001058AA">
      <w:pPr>
        <w:pStyle w:val="Formattext1"/>
        <w:shd w:val="clear" w:color="auto" w:fill="FFFFFF"/>
        <w:spacing w:before="0" w:after="0" w:line="360" w:lineRule="auto"/>
        <w:ind w:firstLine="709"/>
        <w:jc w:val="both"/>
        <w:rPr>
          <w:rFonts w:ascii="Arial" w:hAnsi="Arial" w:cs="Arial"/>
          <w:color w:val="000000" w:themeColor="text1"/>
        </w:rPr>
      </w:pPr>
      <w:r w:rsidRPr="009138F2">
        <w:rPr>
          <w:rFonts w:ascii="Arial" w:hAnsi="Arial" w:cs="Arial"/>
          <w:color w:val="000000" w:themeColor="text1"/>
          <w:szCs w:val="24"/>
        </w:rPr>
        <w:t xml:space="preserve">- </w:t>
      </w:r>
      <w:r w:rsidR="001C2E17" w:rsidRPr="001C2E17">
        <w:rPr>
          <w:rFonts w:ascii="Arial" w:hAnsi="Arial" w:cs="Arial"/>
          <w:color w:val="000000" w:themeColor="text1"/>
          <w:szCs w:val="24"/>
        </w:rPr>
        <w:t xml:space="preserve">дистиллированной воде </w:t>
      </w:r>
      <w:r w:rsidR="009138F2" w:rsidRPr="001C2E17">
        <w:rPr>
          <w:rFonts w:ascii="Arial" w:hAnsi="Arial" w:cs="Arial"/>
          <w:color w:val="000000" w:themeColor="text1"/>
          <w:szCs w:val="24"/>
        </w:rPr>
        <w:t>– по</w:t>
      </w:r>
      <w:r w:rsidRPr="001C2E17">
        <w:rPr>
          <w:rFonts w:ascii="Arial" w:hAnsi="Arial" w:cs="Arial"/>
          <w:color w:val="000000" w:themeColor="text1"/>
          <w:szCs w:val="24"/>
        </w:rPr>
        <w:t xml:space="preserve"> ГОСТ 9733.5</w:t>
      </w:r>
      <w:r w:rsidR="009138F2" w:rsidRPr="001C2E17">
        <w:rPr>
          <w:rFonts w:ascii="Arial" w:hAnsi="Arial" w:cs="Arial"/>
          <w:color w:val="000000" w:themeColor="text1"/>
          <w:szCs w:val="24"/>
        </w:rPr>
        <w:t>;</w:t>
      </w:r>
    </w:p>
    <w:p w14:paraId="5E8B8623" w14:textId="77777777" w:rsidR="00A647D9" w:rsidRDefault="001058AA">
      <w:pPr>
        <w:pStyle w:val="Formattext1"/>
        <w:shd w:val="clear" w:color="auto" w:fill="FFFFFF"/>
        <w:spacing w:before="0" w:after="0" w:line="360" w:lineRule="auto"/>
        <w:ind w:firstLine="709"/>
        <w:jc w:val="both"/>
        <w:rPr>
          <w:rFonts w:ascii="Arial" w:hAnsi="Arial" w:cs="Arial"/>
          <w:szCs w:val="24"/>
          <w:highlight w:val="white"/>
        </w:rPr>
      </w:pPr>
      <w:r>
        <w:t>-</w:t>
      </w:r>
      <w:r>
        <w:rPr>
          <w:rFonts w:ascii="Arial" w:hAnsi="Arial" w:cs="Arial"/>
          <w:szCs w:val="24"/>
          <w:highlight w:val="white"/>
        </w:rPr>
        <w:t xml:space="preserve"> глажению – по ГОСТ 9733.7;</w:t>
      </w:r>
    </w:p>
    <w:p w14:paraId="29A5CB80" w14:textId="77777777" w:rsidR="00A647D9" w:rsidRDefault="001058AA">
      <w:pPr>
        <w:pStyle w:val="Formattext1"/>
        <w:shd w:val="clear" w:color="auto" w:fill="FFFFFF"/>
        <w:spacing w:before="0" w:after="0" w:line="360" w:lineRule="auto"/>
        <w:ind w:firstLine="709"/>
        <w:jc w:val="both"/>
        <w:rPr>
          <w:rFonts w:ascii="Arial" w:hAnsi="Arial" w:cs="Arial"/>
          <w:szCs w:val="24"/>
          <w:highlight w:val="white"/>
        </w:rPr>
      </w:pPr>
      <w:r>
        <w:t>-</w:t>
      </w:r>
      <w:r>
        <w:rPr>
          <w:rFonts w:ascii="Arial" w:hAnsi="Arial" w:cs="Arial"/>
          <w:szCs w:val="24"/>
          <w:highlight w:val="white"/>
        </w:rPr>
        <w:t xml:space="preserve"> органическим растворителям – по ГОСТ 9733.13;</w:t>
      </w:r>
    </w:p>
    <w:p w14:paraId="587CBEB9" w14:textId="1E4C0CAA" w:rsidR="00A647D9" w:rsidRDefault="001058AA">
      <w:pPr>
        <w:pStyle w:val="Formattext1"/>
        <w:shd w:val="clear" w:color="auto" w:fill="FFFFFF"/>
        <w:spacing w:before="0" w:after="0" w:line="360" w:lineRule="auto"/>
        <w:ind w:firstLine="709"/>
        <w:jc w:val="both"/>
        <w:rPr>
          <w:rFonts w:ascii="Arial" w:hAnsi="Arial" w:cs="Arial"/>
          <w:color w:val="000000" w:themeColor="text1"/>
          <w:szCs w:val="24"/>
        </w:rPr>
      </w:pPr>
      <w:r>
        <w:rPr>
          <w:color w:val="000000" w:themeColor="text1"/>
        </w:rPr>
        <w:t>-</w:t>
      </w:r>
      <w:r>
        <w:rPr>
          <w:rFonts w:ascii="Arial" w:hAnsi="Arial" w:cs="Arial"/>
          <w:color w:val="000000" w:themeColor="text1"/>
          <w:szCs w:val="24"/>
          <w:highlight w:val="white"/>
        </w:rPr>
        <w:t xml:space="preserve"> трению – по ГОСТ 9733.27.</w:t>
      </w:r>
    </w:p>
    <w:p w14:paraId="6FD42F06" w14:textId="77777777" w:rsidR="00C400A4" w:rsidRPr="009138F2" w:rsidRDefault="00C400A4" w:rsidP="00C400A4">
      <w:pPr>
        <w:spacing w:line="276" w:lineRule="auto"/>
        <w:ind w:firstLine="709"/>
        <w:jc w:val="both"/>
        <w:rPr>
          <w:rFonts w:ascii="Arial" w:hAnsi="Arial" w:cs="Arial"/>
          <w:sz w:val="20"/>
          <w:szCs w:val="20"/>
        </w:rPr>
      </w:pPr>
      <w:r w:rsidRPr="009138F2">
        <w:rPr>
          <w:rFonts w:ascii="Arial" w:hAnsi="Arial" w:cs="Arial"/>
          <w:sz w:val="20"/>
          <w:szCs w:val="20"/>
        </w:rPr>
        <w:t>________________</w:t>
      </w:r>
    </w:p>
    <w:p w14:paraId="3A1CE620" w14:textId="77777777" w:rsidR="00C400A4" w:rsidRPr="009138F2" w:rsidRDefault="00C400A4" w:rsidP="00C400A4">
      <w:pPr>
        <w:spacing w:line="276" w:lineRule="auto"/>
        <w:ind w:firstLine="709"/>
        <w:jc w:val="both"/>
        <w:rPr>
          <w:rFonts w:ascii="Arial" w:hAnsi="Arial" w:cs="Arial"/>
          <w:sz w:val="20"/>
          <w:szCs w:val="20"/>
        </w:rPr>
      </w:pPr>
      <w:r w:rsidRPr="009138F2">
        <w:rPr>
          <w:rFonts w:ascii="Arial" w:hAnsi="Arial" w:cs="Arial"/>
          <w:sz w:val="20"/>
          <w:szCs w:val="20"/>
          <w:vertAlign w:val="superscript"/>
        </w:rPr>
        <w:t>1)</w:t>
      </w:r>
      <w:r w:rsidRPr="009138F2">
        <w:rPr>
          <w:rFonts w:ascii="Arial" w:hAnsi="Arial" w:cs="Arial"/>
          <w:sz w:val="20"/>
          <w:szCs w:val="20"/>
        </w:rPr>
        <w:t xml:space="preserve"> Для определения состава сырья могут использоваться все части серии стандартов ГОСТ </w:t>
      </w:r>
      <w:r w:rsidRPr="009138F2">
        <w:rPr>
          <w:rFonts w:ascii="Arial" w:hAnsi="Arial" w:cs="Arial"/>
          <w:sz w:val="20"/>
          <w:szCs w:val="20"/>
          <w:lang w:val="en-US"/>
        </w:rPr>
        <w:t>ISO</w:t>
      </w:r>
      <w:r w:rsidRPr="009138F2">
        <w:rPr>
          <w:rFonts w:ascii="Arial" w:hAnsi="Arial" w:cs="Arial"/>
          <w:sz w:val="20"/>
          <w:szCs w:val="20"/>
        </w:rPr>
        <w:t xml:space="preserve"> 1833 «Материалы текстильные. Количественный химический анализ».</w:t>
      </w:r>
    </w:p>
    <w:p w14:paraId="523FACC7" w14:textId="77777777" w:rsidR="00C400A4" w:rsidRDefault="00C400A4">
      <w:pPr>
        <w:pStyle w:val="Formattext1"/>
        <w:shd w:val="clear" w:color="auto" w:fill="FFFFFF"/>
        <w:spacing w:before="0" w:after="0" w:line="360" w:lineRule="auto"/>
        <w:ind w:firstLine="709"/>
        <w:jc w:val="both"/>
        <w:rPr>
          <w:rFonts w:ascii="Arial" w:hAnsi="Arial" w:cs="Arial"/>
          <w:color w:val="000000" w:themeColor="text1"/>
          <w:szCs w:val="24"/>
        </w:rPr>
      </w:pPr>
    </w:p>
    <w:p w14:paraId="44AD9526" w14:textId="78C2A828" w:rsidR="00A647D9" w:rsidRDefault="001058AA">
      <w:pPr>
        <w:pStyle w:val="Formattext1"/>
        <w:shd w:val="clear" w:color="auto" w:fill="FFFFFF"/>
        <w:spacing w:before="0" w:after="0" w:line="360" w:lineRule="auto"/>
        <w:ind w:firstLine="709"/>
        <w:jc w:val="both"/>
        <w:rPr>
          <w:rFonts w:ascii="Arial" w:hAnsi="Arial" w:cs="Arial"/>
          <w:color w:val="000000" w:themeColor="text1"/>
        </w:rPr>
      </w:pPr>
      <w:r>
        <w:rPr>
          <w:rFonts w:ascii="Arial" w:hAnsi="Arial" w:cs="Arial"/>
          <w:color w:val="000000" w:themeColor="text1"/>
          <w:szCs w:val="24"/>
        </w:rPr>
        <w:t>6.1</w:t>
      </w:r>
      <w:r w:rsidR="0076758A">
        <w:rPr>
          <w:rFonts w:ascii="Arial" w:hAnsi="Arial" w:cs="Arial"/>
          <w:color w:val="000000" w:themeColor="text1"/>
          <w:szCs w:val="24"/>
        </w:rPr>
        <w:t>4</w:t>
      </w:r>
      <w:r>
        <w:rPr>
          <w:rFonts w:ascii="Arial" w:hAnsi="Arial" w:cs="Arial"/>
          <w:color w:val="000000" w:themeColor="text1"/>
          <w:szCs w:val="24"/>
        </w:rPr>
        <w:t xml:space="preserve"> Внешний вид фурнитуры и ее функциональное назначение определяют визуально без применения увеличительных приборов путем сравнения с требованиями настоящего стандарта.</w:t>
      </w:r>
    </w:p>
    <w:p w14:paraId="523FB9C1" w14:textId="219E4C40" w:rsidR="00A647D9" w:rsidRDefault="001058AA">
      <w:pPr>
        <w:pStyle w:val="FORMATTEXT0"/>
        <w:spacing w:line="360" w:lineRule="auto"/>
        <w:ind w:firstLine="709"/>
        <w:jc w:val="both"/>
        <w:rPr>
          <w:color w:val="000000" w:themeColor="text1"/>
          <w:sz w:val="24"/>
          <w:szCs w:val="24"/>
        </w:rPr>
      </w:pPr>
      <w:r>
        <w:rPr>
          <w:color w:val="000000" w:themeColor="text1"/>
          <w:sz w:val="24"/>
          <w:szCs w:val="24"/>
        </w:rPr>
        <w:t>6.1</w:t>
      </w:r>
      <w:r w:rsidR="0076758A">
        <w:rPr>
          <w:color w:val="000000" w:themeColor="text1"/>
          <w:sz w:val="24"/>
          <w:szCs w:val="24"/>
        </w:rPr>
        <w:t>5</w:t>
      </w:r>
      <w:r>
        <w:rPr>
          <w:color w:val="000000" w:themeColor="text1"/>
          <w:sz w:val="24"/>
          <w:szCs w:val="24"/>
        </w:rPr>
        <w:t xml:space="preserve"> </w:t>
      </w:r>
      <w:r w:rsidR="001C2E17">
        <w:rPr>
          <w:color w:val="000000" w:themeColor="text1"/>
          <w:sz w:val="24"/>
          <w:szCs w:val="24"/>
          <w:highlight w:val="white"/>
        </w:rPr>
        <w:t>Н</w:t>
      </w:r>
      <w:r>
        <w:rPr>
          <w:color w:val="000000" w:themeColor="text1"/>
          <w:sz w:val="24"/>
          <w:szCs w:val="24"/>
          <w:highlight w:val="white"/>
        </w:rPr>
        <w:t>аличие острых кромок</w:t>
      </w:r>
      <w:r>
        <w:rPr>
          <w:color w:val="000000" w:themeColor="text1"/>
          <w:sz w:val="24"/>
          <w:szCs w:val="24"/>
        </w:rPr>
        <w:t xml:space="preserve"> определяют следующим образом.</w:t>
      </w:r>
    </w:p>
    <w:p w14:paraId="71C610FA" w14:textId="3B46C0DA" w:rsidR="00A647D9" w:rsidRDefault="001058AA">
      <w:pPr>
        <w:pStyle w:val="FORMATTEXT0"/>
        <w:spacing w:line="360" w:lineRule="auto"/>
        <w:ind w:firstLine="709"/>
        <w:jc w:val="both"/>
        <w:rPr>
          <w:color w:val="000000" w:themeColor="text1"/>
          <w:sz w:val="24"/>
          <w:szCs w:val="24"/>
        </w:rPr>
      </w:pPr>
      <w:r>
        <w:rPr>
          <w:color w:val="000000" w:themeColor="text1"/>
          <w:sz w:val="24"/>
          <w:szCs w:val="24"/>
        </w:rPr>
        <w:t>6.1</w:t>
      </w:r>
      <w:r w:rsidR="0076758A">
        <w:rPr>
          <w:color w:val="000000" w:themeColor="text1"/>
          <w:sz w:val="24"/>
          <w:szCs w:val="24"/>
        </w:rPr>
        <w:t>5</w:t>
      </w:r>
      <w:r>
        <w:rPr>
          <w:color w:val="000000" w:themeColor="text1"/>
          <w:sz w:val="24"/>
          <w:szCs w:val="24"/>
        </w:rPr>
        <w:t>.1 Общие положения</w:t>
      </w:r>
    </w:p>
    <w:p w14:paraId="56864E4A" w14:textId="7777777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Шпинделем, обернутым самоклеящейся лентой, проводят по испытуемой доступной кромке, совершая при этом один поворот на 360°. После этого измеряют длину надреза на ленте.</w:t>
      </w:r>
    </w:p>
    <w:p w14:paraId="7976564E" w14:textId="4129ACE2" w:rsidR="00A647D9" w:rsidRPr="00463085" w:rsidRDefault="001058AA">
      <w:pPr>
        <w:pStyle w:val="FORMATTEXT0"/>
        <w:spacing w:line="360" w:lineRule="auto"/>
        <w:ind w:firstLine="709"/>
        <w:jc w:val="both"/>
        <w:rPr>
          <w:color w:val="000000" w:themeColor="text1"/>
          <w:sz w:val="24"/>
          <w:szCs w:val="24"/>
        </w:rPr>
      </w:pPr>
      <w:r>
        <w:rPr>
          <w:color w:val="000000" w:themeColor="text1"/>
          <w:sz w:val="24"/>
          <w:szCs w:val="24"/>
        </w:rPr>
        <w:t>6.1</w:t>
      </w:r>
      <w:r w:rsidR="0076758A">
        <w:rPr>
          <w:color w:val="000000" w:themeColor="text1"/>
          <w:sz w:val="24"/>
          <w:szCs w:val="24"/>
        </w:rPr>
        <w:t>5</w:t>
      </w:r>
      <w:r>
        <w:rPr>
          <w:color w:val="000000" w:themeColor="text1"/>
          <w:sz w:val="24"/>
          <w:szCs w:val="24"/>
        </w:rPr>
        <w:t>.2 Испытательное устройство</w:t>
      </w:r>
    </w:p>
    <w:p w14:paraId="4BD9DDFB" w14:textId="2C60923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6.1</w:t>
      </w:r>
      <w:r w:rsidR="0076758A">
        <w:rPr>
          <w:color w:val="000000" w:themeColor="text1"/>
          <w:sz w:val="24"/>
          <w:szCs w:val="24"/>
        </w:rPr>
        <w:t>5</w:t>
      </w:r>
      <w:r>
        <w:rPr>
          <w:color w:val="000000" w:themeColor="text1"/>
          <w:sz w:val="24"/>
          <w:szCs w:val="24"/>
        </w:rPr>
        <w:t>.2.1 Требования</w:t>
      </w:r>
    </w:p>
    <w:p w14:paraId="0025B28A" w14:textId="7777777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Испытательное устройство изображено на рисунке 1</w:t>
      </w:r>
    </w:p>
    <w:p w14:paraId="413F0F21" w14:textId="77777777" w:rsidR="00A647D9" w:rsidRDefault="00A647D9">
      <w:pPr>
        <w:pStyle w:val="FORMATTEXT0"/>
        <w:spacing w:line="360" w:lineRule="auto"/>
        <w:ind w:firstLine="709"/>
        <w:jc w:val="both"/>
        <w:rPr>
          <w:color w:val="000000" w:themeColor="text1"/>
          <w:sz w:val="24"/>
          <w:szCs w:val="24"/>
          <w:highlight w:val="white"/>
        </w:rPr>
      </w:pPr>
    </w:p>
    <w:p w14:paraId="2B344B45" w14:textId="77777777" w:rsidR="00A647D9" w:rsidRDefault="001058AA">
      <w:pPr>
        <w:pStyle w:val="Formattext1"/>
        <w:shd w:val="clear" w:color="auto" w:fill="FFFFFF"/>
        <w:spacing w:before="0" w:after="0" w:line="360" w:lineRule="auto"/>
        <w:ind w:firstLine="709"/>
        <w:jc w:val="center"/>
        <w:rPr>
          <w:rFonts w:ascii="Arial" w:hAnsi="Arial" w:cs="Arial"/>
          <w:color w:val="000000" w:themeColor="text1"/>
        </w:rPr>
      </w:pPr>
      <w:r>
        <w:rPr>
          <w:noProof/>
        </w:rPr>
        <mc:AlternateContent>
          <mc:Choice Requires="wpg">
            <w:drawing>
              <wp:inline distT="0" distB="0" distL="0" distR="0" wp14:anchorId="72825055" wp14:editId="0C50B15C">
                <wp:extent cx="3857625" cy="2343150"/>
                <wp:effectExtent l="0" t="0" r="0" b="0"/>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pic:cNvPicPr>
                      </pic:nvPicPr>
                      <pic:blipFill>
                        <a:blip r:embed="rId20"/>
                        <a:stretch/>
                      </pic:blipFill>
                      <pic:spPr bwMode="auto">
                        <a:xfrm>
                          <a:off x="0" y="0"/>
                          <a:ext cx="3857625" cy="2343150"/>
                        </a:xfrm>
                        <a:prstGeom prst="rect">
                          <a:avLst/>
                        </a:prstGeom>
                      </pic:spPr>
                    </pic:pic>
                  </a:graphicData>
                </a:graphic>
              </wp:inline>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03.75pt;height:184.50pt;mso-wrap-distance-left:0.00pt;mso-wrap-distance-top:0.00pt;mso-wrap-distance-right:0.00pt;mso-wrap-distance-bottom:0.00pt;" stroked="false">
                <v:path textboxrect="0,0,0,0"/>
                <v:imagedata r:id="rId23" o:title=""/>
              </v:shape>
            </w:pict>
          </mc:Fallback>
        </mc:AlternateContent>
      </w:r>
    </w:p>
    <w:p w14:paraId="1038559C" w14:textId="77777777" w:rsidR="00A647D9" w:rsidRDefault="001058AA">
      <w:pPr>
        <w:pStyle w:val="Formattext1"/>
        <w:shd w:val="clear" w:color="auto" w:fill="FFFFFF"/>
        <w:spacing w:before="0" w:after="0" w:line="276" w:lineRule="auto"/>
        <w:ind w:firstLine="709"/>
        <w:jc w:val="center"/>
        <w:rPr>
          <w:rFonts w:ascii="Arial" w:hAnsi="Arial" w:cs="Arial"/>
          <w:color w:val="000000" w:themeColor="text1"/>
          <w:sz w:val="22"/>
          <w:szCs w:val="18"/>
        </w:rPr>
      </w:pPr>
      <w:r>
        <w:rPr>
          <w:rFonts w:ascii="Arial" w:hAnsi="Arial" w:cs="Arial"/>
          <w:color w:val="000000" w:themeColor="text1"/>
          <w:sz w:val="22"/>
          <w:szCs w:val="22"/>
        </w:rPr>
        <w:t>1 - переносное или стационарное устройство, воздействующее на шпиндель с определенным усилием и обеспечивающее его поворот; 2 - усилие, действующее на ось шпинделя, (6,0±0,5) Н; 3 - самоклеящаяся лента, обернутая вокруг шпинделя в один слой; 4 - направление испытательного усилия по отношению к шпинделю - (90°±5°); 5 - диапазон регулирования угла для поиска неблагоприятного положения кромки; 6 - шпиндель, осуществляющий при испытании полный оборот</w:t>
      </w:r>
    </w:p>
    <w:p w14:paraId="5C38F658" w14:textId="77777777" w:rsidR="00A647D9" w:rsidRDefault="00A647D9">
      <w:pPr>
        <w:pStyle w:val="Formattext1"/>
        <w:shd w:val="clear" w:color="auto" w:fill="FFFFFF"/>
        <w:spacing w:before="0" w:after="0" w:line="360" w:lineRule="auto"/>
        <w:ind w:firstLine="709"/>
        <w:jc w:val="center"/>
        <w:rPr>
          <w:rFonts w:ascii="Arial" w:hAnsi="Arial" w:cs="Arial"/>
          <w:color w:val="000000" w:themeColor="text1"/>
          <w:highlight w:val="white"/>
        </w:rPr>
      </w:pPr>
    </w:p>
    <w:p w14:paraId="104F8269" w14:textId="77777777" w:rsidR="00A647D9" w:rsidRDefault="001058AA">
      <w:pPr>
        <w:pStyle w:val="Formattext1"/>
        <w:shd w:val="clear" w:color="auto" w:fill="FFFFFF"/>
        <w:spacing w:before="0" w:after="0" w:line="360" w:lineRule="auto"/>
        <w:ind w:firstLine="709"/>
        <w:jc w:val="center"/>
        <w:rPr>
          <w:rFonts w:ascii="Arial" w:hAnsi="Arial" w:cs="Arial"/>
          <w:color w:val="000000" w:themeColor="text1"/>
        </w:rPr>
      </w:pPr>
      <w:r>
        <w:rPr>
          <w:rFonts w:ascii="Arial" w:hAnsi="Arial" w:cs="Arial"/>
          <w:color w:val="000000" w:themeColor="text1"/>
          <w:szCs w:val="24"/>
        </w:rPr>
        <w:t>Рисунок 1 - Устройство для испытания остроты кромок</w:t>
      </w:r>
    </w:p>
    <w:p w14:paraId="554AB3F6" w14:textId="77777777" w:rsidR="00A647D9" w:rsidRDefault="00A647D9">
      <w:pPr>
        <w:pStyle w:val="Formattext1"/>
        <w:shd w:val="clear" w:color="auto" w:fill="FFFFFF"/>
        <w:spacing w:before="0" w:after="0" w:line="360" w:lineRule="auto"/>
        <w:ind w:firstLine="709"/>
        <w:jc w:val="center"/>
        <w:rPr>
          <w:rFonts w:ascii="Arial" w:hAnsi="Arial" w:cs="Arial"/>
          <w:color w:val="000000" w:themeColor="text1"/>
        </w:rPr>
      </w:pPr>
    </w:p>
    <w:p w14:paraId="2DE6B897" w14:textId="22E81D77" w:rsidR="00A647D9" w:rsidRDefault="001058AA">
      <w:pPr>
        <w:pStyle w:val="FORMATTEXT0"/>
        <w:spacing w:line="360" w:lineRule="auto"/>
        <w:ind w:firstLine="709"/>
        <w:jc w:val="both"/>
        <w:rPr>
          <w:color w:val="000000" w:themeColor="text1"/>
          <w:sz w:val="24"/>
        </w:rPr>
      </w:pPr>
      <w:r>
        <w:rPr>
          <w:color w:val="000000" w:themeColor="text1"/>
          <w:sz w:val="24"/>
          <w:szCs w:val="24"/>
        </w:rPr>
        <w:t>6.1</w:t>
      </w:r>
      <w:r w:rsidR="0076758A">
        <w:rPr>
          <w:color w:val="000000" w:themeColor="text1"/>
          <w:sz w:val="24"/>
          <w:szCs w:val="24"/>
        </w:rPr>
        <w:t>5</w:t>
      </w:r>
      <w:r>
        <w:rPr>
          <w:color w:val="000000" w:themeColor="text1"/>
          <w:sz w:val="24"/>
          <w:szCs w:val="24"/>
        </w:rPr>
        <w:t>.2.2 Стальной шпиндель</w:t>
      </w:r>
    </w:p>
    <w:p w14:paraId="074432A1" w14:textId="5B2D3DA4" w:rsidR="00A647D9" w:rsidRDefault="001058AA">
      <w:pPr>
        <w:pStyle w:val="FORMATTEXT0"/>
        <w:spacing w:line="360" w:lineRule="auto"/>
        <w:ind w:firstLine="709"/>
        <w:jc w:val="both"/>
        <w:rPr>
          <w:color w:val="000000" w:themeColor="text1"/>
          <w:sz w:val="24"/>
        </w:rPr>
      </w:pPr>
      <w:r>
        <w:rPr>
          <w:color w:val="000000" w:themeColor="text1"/>
          <w:sz w:val="24"/>
          <w:szCs w:val="24"/>
        </w:rPr>
        <w:t xml:space="preserve">На испытательной поверхности стального шпинделя не должно быть царапин, </w:t>
      </w:r>
      <w:r w:rsidRPr="00B52AC8">
        <w:rPr>
          <w:sz w:val="24"/>
          <w:szCs w:val="24"/>
        </w:rPr>
        <w:t xml:space="preserve">зазубрин и заусенцев. Шероховатость поверхности должна быть не более 0,40 мкм. Испытательная </w:t>
      </w:r>
      <w:r>
        <w:rPr>
          <w:color w:val="000000" w:themeColor="text1"/>
          <w:sz w:val="24"/>
          <w:szCs w:val="24"/>
        </w:rPr>
        <w:t>поверхность должна иметь твердость по Роквеллу С 40 HRC. Диаметр стального шпинделя должен составлять (9,53±0,12) мм.</w:t>
      </w:r>
    </w:p>
    <w:p w14:paraId="5E56FFB0" w14:textId="69FF716B" w:rsidR="00A647D9" w:rsidRDefault="001058AA">
      <w:pPr>
        <w:pStyle w:val="FORMATTEXT0"/>
        <w:spacing w:line="360" w:lineRule="auto"/>
        <w:ind w:firstLine="709"/>
        <w:jc w:val="both"/>
        <w:rPr>
          <w:color w:val="000000" w:themeColor="text1"/>
          <w:sz w:val="24"/>
        </w:rPr>
      </w:pPr>
      <w:r>
        <w:rPr>
          <w:color w:val="000000" w:themeColor="text1"/>
          <w:sz w:val="24"/>
          <w:szCs w:val="24"/>
        </w:rPr>
        <w:t>6.1</w:t>
      </w:r>
      <w:r w:rsidR="0076758A">
        <w:rPr>
          <w:color w:val="000000" w:themeColor="text1"/>
          <w:sz w:val="24"/>
          <w:szCs w:val="24"/>
        </w:rPr>
        <w:t>5</w:t>
      </w:r>
      <w:r>
        <w:rPr>
          <w:color w:val="000000" w:themeColor="text1"/>
          <w:sz w:val="24"/>
          <w:szCs w:val="24"/>
        </w:rPr>
        <w:t>.2.3 Устройство для вращения стального шпинделя</w:t>
      </w:r>
    </w:p>
    <w:p w14:paraId="4A9BDB6D" w14:textId="77777777" w:rsidR="00A647D9" w:rsidRDefault="001058AA">
      <w:pPr>
        <w:pStyle w:val="FORMATTEXT0"/>
        <w:spacing w:line="360" w:lineRule="auto"/>
        <w:ind w:firstLine="709"/>
        <w:jc w:val="both"/>
        <w:rPr>
          <w:color w:val="000000" w:themeColor="text1"/>
          <w:sz w:val="24"/>
        </w:rPr>
      </w:pPr>
      <w:r>
        <w:rPr>
          <w:color w:val="000000" w:themeColor="text1"/>
          <w:sz w:val="24"/>
          <w:szCs w:val="24"/>
        </w:rPr>
        <w:t>Устройство должно обеспечивать вращение стального шпинделя с постоянной тангенциальной скоростью (23±4) мм/с в среднем на 75% угла поворота на 360° так, чтобы движение было плавным. Устройство может быть переносным или стационарным, со свободной конструкцией, однако необходимо, чтобы прилагаемое к стальному шпинделю усилие (6,0±0,5) Н было направлено под прямым углом к его оси.</w:t>
      </w:r>
    </w:p>
    <w:p w14:paraId="583DD24B" w14:textId="60AA02B2" w:rsidR="00A647D9" w:rsidRDefault="001058AA">
      <w:pPr>
        <w:pStyle w:val="FORMATTEXT0"/>
        <w:spacing w:line="360" w:lineRule="auto"/>
        <w:ind w:firstLine="709"/>
        <w:jc w:val="both"/>
        <w:rPr>
          <w:color w:val="000000" w:themeColor="text1"/>
          <w:sz w:val="24"/>
        </w:rPr>
      </w:pPr>
      <w:r>
        <w:rPr>
          <w:color w:val="000000" w:themeColor="text1"/>
          <w:sz w:val="24"/>
          <w:szCs w:val="24"/>
        </w:rPr>
        <w:t>6.1</w:t>
      </w:r>
      <w:r w:rsidR="0076758A">
        <w:rPr>
          <w:color w:val="000000" w:themeColor="text1"/>
          <w:sz w:val="24"/>
          <w:szCs w:val="24"/>
        </w:rPr>
        <w:t>5</w:t>
      </w:r>
      <w:r>
        <w:rPr>
          <w:color w:val="000000" w:themeColor="text1"/>
          <w:sz w:val="24"/>
          <w:szCs w:val="24"/>
        </w:rPr>
        <w:t>.2.4 Самоклеящаяся лента</w:t>
      </w:r>
    </w:p>
    <w:p w14:paraId="56B95E16" w14:textId="77777777" w:rsidR="00A647D9" w:rsidRDefault="001058AA">
      <w:pPr>
        <w:pStyle w:val="FORMATTEXT0"/>
        <w:spacing w:line="360" w:lineRule="auto"/>
        <w:ind w:firstLine="709"/>
        <w:jc w:val="both"/>
        <w:rPr>
          <w:color w:val="000000" w:themeColor="text1"/>
          <w:sz w:val="24"/>
        </w:rPr>
      </w:pPr>
      <w:r>
        <w:rPr>
          <w:color w:val="000000" w:themeColor="text1"/>
          <w:sz w:val="24"/>
          <w:szCs w:val="24"/>
        </w:rPr>
        <w:t>Самоклеящаяся лента должна быть изготовлена из высокотемпературного, чувствительного к давлению политетрафторэтилена.</w:t>
      </w:r>
    </w:p>
    <w:p w14:paraId="205B5FD7" w14:textId="7777777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Толщина основы из политетрафторэтилена должна быть от 0,066 до 0,090 мм. Клеящий слой должен быть изготовлен из чувствительного к давлению силиконового полимера с номинальной толщиной 0,08 мм. Минимальная ширина ленты должна составлять 6 мм. При испытании температура ленты должна быть (20 ± 5)°С.</w:t>
      </w:r>
    </w:p>
    <w:p w14:paraId="6C787985" w14:textId="41493903" w:rsidR="00A647D9" w:rsidRDefault="001058AA">
      <w:pPr>
        <w:pStyle w:val="FORMATTEXT0"/>
        <w:spacing w:line="360" w:lineRule="auto"/>
        <w:ind w:firstLine="709"/>
        <w:jc w:val="both"/>
        <w:rPr>
          <w:color w:val="000000" w:themeColor="text1"/>
        </w:rPr>
      </w:pPr>
      <w:r>
        <w:rPr>
          <w:color w:val="000000" w:themeColor="text1"/>
          <w:sz w:val="24"/>
          <w:szCs w:val="24"/>
        </w:rPr>
        <w:t>6.1</w:t>
      </w:r>
      <w:r w:rsidR="0076758A">
        <w:rPr>
          <w:color w:val="000000" w:themeColor="text1"/>
          <w:sz w:val="24"/>
          <w:szCs w:val="24"/>
        </w:rPr>
        <w:t>5</w:t>
      </w:r>
      <w:r>
        <w:rPr>
          <w:color w:val="000000" w:themeColor="text1"/>
          <w:sz w:val="24"/>
          <w:szCs w:val="24"/>
        </w:rPr>
        <w:t>.3 Проведение испытания</w:t>
      </w:r>
    </w:p>
    <w:p w14:paraId="64DAC8EB" w14:textId="77777777" w:rsidR="00A647D9" w:rsidRDefault="001058AA">
      <w:pPr>
        <w:pStyle w:val="FORMATTEXT0"/>
        <w:spacing w:line="360" w:lineRule="auto"/>
        <w:ind w:firstLine="709"/>
        <w:jc w:val="both"/>
        <w:rPr>
          <w:color w:val="000000" w:themeColor="text1"/>
        </w:rPr>
      </w:pPr>
      <w:r>
        <w:rPr>
          <w:color w:val="000000" w:themeColor="text1"/>
          <w:sz w:val="24"/>
          <w:szCs w:val="24"/>
        </w:rPr>
        <w:t>Изделие закрепляют так, чтобы испытуемая доступная кромка под воздействием шпинделя не прогибалась и не сдвигалась. Необходимо, чтобы изделие закреплялось в месте, находящемся на расстоянии не более 15 мм от испытуемой доступной кромки.</w:t>
      </w:r>
    </w:p>
    <w:p w14:paraId="385AC4E6" w14:textId="6F058C72" w:rsidR="00A647D9" w:rsidRDefault="001058AA">
      <w:pPr>
        <w:pStyle w:val="FORMATTEXT0"/>
        <w:spacing w:line="360" w:lineRule="auto"/>
        <w:ind w:firstLine="709"/>
        <w:jc w:val="both"/>
        <w:rPr>
          <w:color w:val="000000" w:themeColor="text1"/>
        </w:rPr>
      </w:pPr>
      <w:r>
        <w:rPr>
          <w:color w:val="000000" w:themeColor="text1"/>
          <w:sz w:val="24"/>
          <w:szCs w:val="24"/>
        </w:rPr>
        <w:t>На стальной шпиндель наматывают слой самоклеящейся ленты (6.1</w:t>
      </w:r>
      <w:r w:rsidR="00B52AC8">
        <w:rPr>
          <w:color w:val="000000" w:themeColor="text1"/>
          <w:sz w:val="24"/>
          <w:szCs w:val="24"/>
        </w:rPr>
        <w:t>5</w:t>
      </w:r>
      <w:r>
        <w:rPr>
          <w:color w:val="000000" w:themeColor="text1"/>
          <w:sz w:val="24"/>
          <w:szCs w:val="24"/>
        </w:rPr>
        <w:t>.2.4) так, чтобы образовалась достаточная испытательная поверхность.</w:t>
      </w:r>
    </w:p>
    <w:p w14:paraId="0D408A1E" w14:textId="77777777" w:rsidR="00A647D9" w:rsidRDefault="001058AA">
      <w:pPr>
        <w:pStyle w:val="FORMATTEXT0"/>
        <w:spacing w:line="360" w:lineRule="auto"/>
        <w:ind w:firstLine="709"/>
        <w:jc w:val="both"/>
        <w:rPr>
          <w:color w:val="000000" w:themeColor="text1"/>
        </w:rPr>
      </w:pPr>
      <w:r>
        <w:rPr>
          <w:color w:val="000000" w:themeColor="text1"/>
          <w:sz w:val="24"/>
          <w:szCs w:val="24"/>
        </w:rPr>
        <w:t>Стальной шпиндель с самоклеящейся лентой размещают так, чтобы его ось образовала угол в (90±5)° к прямой кромке, или, если кромка кривая, размещают по касательной к испытуемой точке. Таким образом, при повороте стального шпинделя самоклеящаяся лента соприкасается с самой острой частью кромки (неблагоприятный случай) (см. рисунок 1).</w:t>
      </w:r>
    </w:p>
    <w:p w14:paraId="7FFF5D36" w14:textId="77777777" w:rsidR="00A647D9" w:rsidRDefault="001058AA">
      <w:pPr>
        <w:pStyle w:val="FORMATTEXT0"/>
        <w:spacing w:line="360" w:lineRule="auto"/>
        <w:ind w:firstLine="709"/>
        <w:jc w:val="both"/>
        <w:rPr>
          <w:color w:val="000000" w:themeColor="text1"/>
        </w:rPr>
      </w:pPr>
      <w:r>
        <w:rPr>
          <w:color w:val="000000" w:themeColor="text1"/>
          <w:sz w:val="24"/>
          <w:szCs w:val="24"/>
        </w:rPr>
        <w:t>К шпинделю в середине ленты прикладывают усилие (6±0,5) Н. При повороте на 360° вокруг своей оси шпиндель одновременно прижимают к кромке так, чтобы во время поворота кромка и шпиндель были неподвижны относительно друг друга. Если при этом кромка прогибается, то усилие уменьшают настолько, чтобы прогиба не образовывалось.</w:t>
      </w:r>
    </w:p>
    <w:p w14:paraId="02A7E94A" w14:textId="77777777" w:rsidR="00A647D9" w:rsidRDefault="001058AA">
      <w:pPr>
        <w:pStyle w:val="FORMATTEXT0"/>
        <w:spacing w:line="360" w:lineRule="auto"/>
        <w:ind w:firstLine="709"/>
        <w:jc w:val="both"/>
        <w:rPr>
          <w:color w:val="000000" w:themeColor="text1"/>
          <w:sz w:val="24"/>
          <w:szCs w:val="24"/>
        </w:rPr>
      </w:pPr>
      <w:r>
        <w:rPr>
          <w:color w:val="000000" w:themeColor="text1"/>
          <w:sz w:val="24"/>
          <w:szCs w:val="24"/>
        </w:rPr>
        <w:t>При снятии ленты со стального шпинделя необходимо проследить за тем, чтобы размеры ни одного из надрезов в ленте не увеличивались и ни один из заусенцев не превратился бы в надрез. Длину надрезов в ленте вычисляют с учетом длины прерванных надрезов. Затем измеряют длину той части ленты, которая при испытании соприкасалась с кромкой. На основании полученных результатов вычисляют процент длины ленты, надрезанной во время испытания. Если общая длина надрезов более 50% длины ленты, которая соприкасалась с кромкой, то кромка считается острой.</w:t>
      </w:r>
    </w:p>
    <w:p w14:paraId="7EAD7B58" w14:textId="77777777" w:rsidR="00A647D9" w:rsidRDefault="001058AA">
      <w:pPr>
        <w:spacing w:line="360" w:lineRule="auto"/>
        <w:rPr>
          <w:rFonts w:ascii="Arial" w:eastAsiaTheme="minorHAnsi" w:hAnsi="Arial" w:cs="Arial"/>
          <w:b/>
          <w:bCs/>
          <w:sz w:val="24"/>
          <w:szCs w:val="24"/>
        </w:rPr>
      </w:pPr>
      <w:r>
        <w:br w:type="page" w:clear="all"/>
      </w:r>
    </w:p>
    <w:p w14:paraId="6061D967" w14:textId="77777777" w:rsidR="00A647D9" w:rsidRDefault="001058AA">
      <w:pPr>
        <w:pStyle w:val="FORMATTEXT0"/>
        <w:spacing w:after="120" w:line="360" w:lineRule="auto"/>
        <w:jc w:val="center"/>
        <w:rPr>
          <w:rFonts w:eastAsiaTheme="minorHAnsi"/>
          <w:b/>
          <w:sz w:val="28"/>
          <w:szCs w:val="28"/>
          <w:lang w:eastAsia="en-US"/>
        </w:rPr>
      </w:pPr>
      <w:r>
        <w:rPr>
          <w:rFonts w:eastAsiaTheme="minorHAnsi"/>
          <w:b/>
          <w:sz w:val="28"/>
          <w:szCs w:val="28"/>
          <w:lang w:eastAsia="en-US"/>
        </w:rPr>
        <w:t>Библиография</w:t>
      </w:r>
    </w:p>
    <w:p w14:paraId="0266CB40" w14:textId="6F90FCCA" w:rsidR="009138F2" w:rsidRDefault="001058AA">
      <w:pPr>
        <w:pStyle w:val="FORMATTEXT0"/>
        <w:spacing w:line="360" w:lineRule="auto"/>
        <w:ind w:left="426" w:hanging="426"/>
        <w:jc w:val="both"/>
        <w:rPr>
          <w:sz w:val="24"/>
          <w:szCs w:val="24"/>
        </w:rPr>
      </w:pPr>
      <w:r>
        <w:rPr>
          <w:sz w:val="24"/>
          <w:szCs w:val="24"/>
        </w:rPr>
        <w:t>[1]</w:t>
      </w:r>
      <w:r>
        <w:rPr>
          <w:sz w:val="24"/>
          <w:szCs w:val="24"/>
        </w:rPr>
        <w:tab/>
      </w:r>
      <w:r w:rsidR="009138F2">
        <w:rPr>
          <w:sz w:val="24"/>
          <w:szCs w:val="24"/>
        </w:rPr>
        <w:t>Технический регламент Таможенного союза ТР ТС 007/2011 «О безопасности продукции, предназначенной для детей и подростков»</w:t>
      </w:r>
    </w:p>
    <w:p w14:paraId="08359048" w14:textId="686A8F3A" w:rsidR="009138F2" w:rsidRPr="009138F2" w:rsidRDefault="009138F2" w:rsidP="009138F2">
      <w:pPr>
        <w:pStyle w:val="FORMATTEXT0"/>
        <w:spacing w:line="360" w:lineRule="auto"/>
        <w:ind w:left="426" w:hanging="426"/>
        <w:jc w:val="both"/>
      </w:pPr>
      <w:r>
        <w:rPr>
          <w:sz w:val="24"/>
          <w:szCs w:val="24"/>
        </w:rPr>
        <w:t xml:space="preserve"> </w:t>
      </w:r>
      <w:r w:rsidR="001058AA">
        <w:rPr>
          <w:sz w:val="24"/>
          <w:szCs w:val="24"/>
        </w:rPr>
        <w:t>[2]</w:t>
      </w:r>
      <w:r w:rsidR="001058AA">
        <w:rPr>
          <w:sz w:val="24"/>
          <w:szCs w:val="24"/>
        </w:rPr>
        <w:tab/>
      </w:r>
      <w:r>
        <w:rPr>
          <w:sz w:val="24"/>
          <w:szCs w:val="24"/>
        </w:rPr>
        <w:t>Письмо Министерства образования и науки Российской Федерации от 28.03.2013 г. № ДЛ-65/08 «Об установлении требований к одежде обучающихся по образовательным программам начального общего, основного общего и среднего общего образования»</w:t>
      </w:r>
    </w:p>
    <w:p w14:paraId="19C2AFCB" w14:textId="77777777" w:rsidR="009138F2" w:rsidRDefault="009138F2" w:rsidP="009138F2">
      <w:pPr>
        <w:pStyle w:val="FORMATTEXT0"/>
        <w:spacing w:line="360" w:lineRule="auto"/>
        <w:ind w:left="426" w:hanging="426"/>
        <w:jc w:val="both"/>
      </w:pPr>
      <w:r>
        <w:rPr>
          <w:sz w:val="24"/>
          <w:szCs w:val="24"/>
        </w:rPr>
        <w:t xml:space="preserve"> </w:t>
      </w:r>
      <w:r w:rsidR="001058AA">
        <w:rPr>
          <w:sz w:val="24"/>
          <w:szCs w:val="24"/>
        </w:rPr>
        <w:t>[3]</w:t>
      </w:r>
      <w:r w:rsidR="001058AA">
        <w:rPr>
          <w:sz w:val="24"/>
          <w:szCs w:val="24"/>
        </w:rPr>
        <w:tab/>
        <w:t xml:space="preserve"> </w:t>
      </w:r>
      <w:r>
        <w:rPr>
          <w:sz w:val="24"/>
          <w:szCs w:val="24"/>
        </w:rPr>
        <w:t>Федеральный закон от 29.12.2012 № 273-ФЗ «Об образовании в Российской Федерации»</w:t>
      </w:r>
    </w:p>
    <w:p w14:paraId="5E783E2B" w14:textId="5CDEBFA2" w:rsidR="00A647D9" w:rsidRDefault="00A647D9" w:rsidP="00FE29D7">
      <w:pPr>
        <w:pStyle w:val="FORMATTEXT0"/>
        <w:spacing w:line="360" w:lineRule="auto"/>
        <w:ind w:left="426" w:hanging="426"/>
        <w:jc w:val="both"/>
      </w:pPr>
    </w:p>
    <w:p w14:paraId="0687BE78" w14:textId="77777777" w:rsidR="00A647D9" w:rsidRDefault="001058AA">
      <w:pPr>
        <w:pStyle w:val="FORMATTEXT0"/>
        <w:spacing w:line="360" w:lineRule="auto"/>
        <w:ind w:left="426" w:hanging="426"/>
        <w:jc w:val="both"/>
        <w:rPr>
          <w:sz w:val="24"/>
          <w:szCs w:val="24"/>
        </w:rPr>
      </w:pPr>
      <w:r>
        <w:br w:type="page" w:clear="all"/>
      </w:r>
    </w:p>
    <w:tbl>
      <w:tblPr>
        <w:tblW w:w="9464" w:type="dxa"/>
        <w:tblLayout w:type="fixed"/>
        <w:tblLook w:val="04A0" w:firstRow="1" w:lastRow="0" w:firstColumn="1" w:lastColumn="0" w:noHBand="0" w:noVBand="1"/>
      </w:tblPr>
      <w:tblGrid>
        <w:gridCol w:w="3402"/>
        <w:gridCol w:w="6062"/>
      </w:tblGrid>
      <w:tr w:rsidR="00A647D9" w14:paraId="0BBD045A" w14:textId="77777777">
        <w:trPr>
          <w:trHeight w:val="450"/>
        </w:trPr>
        <w:tc>
          <w:tcPr>
            <w:tcW w:w="3402" w:type="dxa"/>
            <w:tcBorders>
              <w:top w:val="single" w:sz="4" w:space="0" w:color="000000"/>
            </w:tcBorders>
          </w:tcPr>
          <w:p w14:paraId="20A2B0BA" w14:textId="77777777" w:rsidR="00A647D9" w:rsidRDefault="001058AA">
            <w:pPr>
              <w:pageBreakBefore/>
              <w:widowControl w:val="0"/>
              <w:tabs>
                <w:tab w:val="left" w:pos="3585"/>
              </w:tabs>
              <w:spacing w:line="360" w:lineRule="auto"/>
              <w:rPr>
                <w:rFonts w:ascii="Arial" w:hAnsi="Arial" w:cs="Arial"/>
                <w:sz w:val="24"/>
                <w:szCs w:val="24"/>
              </w:rPr>
            </w:pPr>
            <w:r>
              <w:rPr>
                <w:rFonts w:ascii="Arial" w:hAnsi="Arial" w:cs="Arial"/>
                <w:sz w:val="24"/>
                <w:szCs w:val="24"/>
              </w:rPr>
              <w:t xml:space="preserve">УДК 687.13:006.354 </w:t>
            </w:r>
          </w:p>
        </w:tc>
        <w:tc>
          <w:tcPr>
            <w:tcW w:w="6061" w:type="dxa"/>
            <w:tcBorders>
              <w:top w:val="single" w:sz="4" w:space="0" w:color="000000"/>
            </w:tcBorders>
          </w:tcPr>
          <w:p w14:paraId="1C628CB7" w14:textId="77777777" w:rsidR="00A647D9" w:rsidRDefault="001058AA">
            <w:pPr>
              <w:widowControl w:val="0"/>
              <w:spacing w:line="360" w:lineRule="auto"/>
              <w:ind w:firstLine="709"/>
              <w:jc w:val="right"/>
              <w:rPr>
                <w:rFonts w:ascii="Arial" w:hAnsi="Arial" w:cs="Arial"/>
                <w:sz w:val="24"/>
                <w:szCs w:val="24"/>
              </w:rPr>
            </w:pPr>
            <w:r>
              <w:rPr>
                <w:rFonts w:ascii="Arial" w:hAnsi="Arial" w:cs="Arial"/>
                <w:sz w:val="24"/>
                <w:szCs w:val="24"/>
              </w:rPr>
              <w:t>ОКС 61.020</w:t>
            </w:r>
          </w:p>
        </w:tc>
      </w:tr>
      <w:tr w:rsidR="00A647D9" w14:paraId="4E07A62B" w14:textId="77777777">
        <w:trPr>
          <w:trHeight w:val="450"/>
        </w:trPr>
        <w:tc>
          <w:tcPr>
            <w:tcW w:w="3402" w:type="dxa"/>
          </w:tcPr>
          <w:p w14:paraId="6D5CA930" w14:textId="77777777" w:rsidR="00A647D9" w:rsidRDefault="00A647D9">
            <w:pPr>
              <w:widowControl w:val="0"/>
              <w:tabs>
                <w:tab w:val="left" w:pos="3585"/>
              </w:tabs>
              <w:spacing w:line="360" w:lineRule="auto"/>
              <w:rPr>
                <w:rFonts w:ascii="Arial" w:hAnsi="Arial" w:cs="Arial"/>
                <w:sz w:val="24"/>
                <w:szCs w:val="24"/>
              </w:rPr>
            </w:pPr>
          </w:p>
        </w:tc>
        <w:tc>
          <w:tcPr>
            <w:tcW w:w="6061" w:type="dxa"/>
          </w:tcPr>
          <w:p w14:paraId="16D394FF" w14:textId="77777777" w:rsidR="00A647D9" w:rsidRDefault="00A647D9">
            <w:pPr>
              <w:widowControl w:val="0"/>
              <w:spacing w:line="360" w:lineRule="auto"/>
              <w:ind w:firstLine="709"/>
              <w:jc w:val="right"/>
              <w:rPr>
                <w:rFonts w:ascii="Arial" w:hAnsi="Arial" w:cs="Arial"/>
                <w:sz w:val="24"/>
                <w:szCs w:val="24"/>
              </w:rPr>
            </w:pPr>
          </w:p>
        </w:tc>
      </w:tr>
      <w:tr w:rsidR="00A647D9" w14:paraId="14E2D23C" w14:textId="77777777">
        <w:trPr>
          <w:trHeight w:val="1412"/>
        </w:trPr>
        <w:tc>
          <w:tcPr>
            <w:tcW w:w="9463" w:type="dxa"/>
            <w:gridSpan w:val="2"/>
            <w:tcBorders>
              <w:bottom w:val="single" w:sz="4" w:space="0" w:color="000000"/>
            </w:tcBorders>
          </w:tcPr>
          <w:p w14:paraId="167EADEB" w14:textId="77777777" w:rsidR="00A647D9" w:rsidRDefault="001058AA">
            <w:pPr>
              <w:widowControl w:val="0"/>
              <w:spacing w:line="360" w:lineRule="auto"/>
              <w:jc w:val="both"/>
              <w:rPr>
                <w:rFonts w:ascii="Arial" w:hAnsi="Arial" w:cs="Arial"/>
                <w:sz w:val="24"/>
                <w:szCs w:val="24"/>
              </w:rPr>
            </w:pPr>
            <w:r>
              <w:rPr>
                <w:rFonts w:ascii="Arial" w:hAnsi="Arial" w:cs="Arial"/>
                <w:sz w:val="24"/>
                <w:szCs w:val="24"/>
              </w:rPr>
              <w:t>Ключевые слов</w:t>
            </w:r>
            <w:r>
              <w:rPr>
                <w:rFonts w:ascii="Arial" w:hAnsi="Arial" w:cs="Arial"/>
                <w:sz w:val="24"/>
                <w:szCs w:val="24"/>
                <w:highlight w:val="white"/>
              </w:rPr>
              <w:t>а: одежда обучающихся, ш</w:t>
            </w:r>
            <w:r>
              <w:rPr>
                <w:rFonts w:ascii="Arial" w:hAnsi="Arial" w:cs="Arial"/>
                <w:sz w:val="24"/>
                <w:szCs w:val="24"/>
              </w:rPr>
              <w:t>кольная форма, термины и определения, материалы для школьной формы, технические требования, методы испытаний.</w:t>
            </w:r>
          </w:p>
        </w:tc>
      </w:tr>
    </w:tbl>
    <w:p w14:paraId="5CA814AC" w14:textId="77777777" w:rsidR="00A647D9" w:rsidRDefault="00A647D9">
      <w:pPr>
        <w:spacing w:line="360" w:lineRule="auto"/>
        <w:jc w:val="both"/>
        <w:rPr>
          <w:rFonts w:ascii="Arial" w:hAnsi="Arial" w:cs="Arial"/>
          <w:sz w:val="24"/>
          <w:szCs w:val="24"/>
        </w:rPr>
      </w:pPr>
    </w:p>
    <w:p w14:paraId="372DF243" w14:textId="77777777" w:rsidR="00A647D9" w:rsidRDefault="00A647D9">
      <w:pPr>
        <w:spacing w:line="360" w:lineRule="auto"/>
        <w:jc w:val="both"/>
        <w:rPr>
          <w:rFonts w:ascii="Arial" w:hAnsi="Arial" w:cs="Arial"/>
          <w:sz w:val="24"/>
          <w:szCs w:val="24"/>
        </w:rPr>
      </w:pPr>
    </w:p>
    <w:p w14:paraId="78B3BDC4" w14:textId="77777777" w:rsidR="00A647D9" w:rsidRDefault="00A647D9">
      <w:pPr>
        <w:spacing w:line="360" w:lineRule="auto"/>
        <w:jc w:val="both"/>
        <w:rPr>
          <w:rFonts w:ascii="Arial" w:hAnsi="Arial" w:cs="Arial"/>
          <w:sz w:val="24"/>
          <w:szCs w:val="24"/>
        </w:rPr>
      </w:pPr>
    </w:p>
    <w:p w14:paraId="228408B5" w14:textId="77777777" w:rsidR="00A647D9" w:rsidRDefault="00A647D9">
      <w:pPr>
        <w:spacing w:line="360" w:lineRule="auto"/>
        <w:jc w:val="both"/>
        <w:rPr>
          <w:rFonts w:ascii="Arial" w:hAnsi="Arial" w:cs="Arial"/>
          <w:sz w:val="24"/>
          <w:szCs w:val="24"/>
        </w:rPr>
      </w:pPr>
    </w:p>
    <w:sectPr w:rsidR="00A647D9">
      <w:headerReference w:type="even" r:id="rId24"/>
      <w:headerReference w:type="default" r:id="rId25"/>
      <w:footerReference w:type="even" r:id="rId26"/>
      <w:footerReference w:type="default" r:id="rId27"/>
      <w:headerReference w:type="first" r:id="rId28"/>
      <w:footerReference w:type="first" r:id="rId29"/>
      <w:pgSz w:w="11906" w:h="16838"/>
      <w:pgMar w:top="1654" w:right="851"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F2456" w14:textId="77777777" w:rsidR="006B3BBC" w:rsidRDefault="006B3BBC">
      <w:r>
        <w:separator/>
      </w:r>
    </w:p>
  </w:endnote>
  <w:endnote w:type="continuationSeparator" w:id="0">
    <w:p w14:paraId="2164EEC3" w14:textId="77777777" w:rsidR="006B3BBC" w:rsidRDefault="006B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544315"/>
      <w:docPartObj>
        <w:docPartGallery w:val="Page Numbers (Bottom of Page)"/>
        <w:docPartUnique/>
      </w:docPartObj>
    </w:sdtPr>
    <w:sdtEndPr/>
    <w:sdtContent>
      <w:p w14:paraId="49D35AD1" w14:textId="6AFBA6D3" w:rsidR="009138F2" w:rsidRDefault="009138F2">
        <w:pPr>
          <w:pStyle w:val="af6"/>
          <w:rPr>
            <w:rFonts w:ascii="Arial" w:hAnsi="Arial" w:cs="Arial"/>
            <w:sz w:val="24"/>
          </w:rPr>
        </w:pPr>
        <w:r>
          <w:rPr>
            <w:rFonts w:ascii="Arial" w:hAnsi="Arial" w:cs="Arial"/>
            <w:sz w:val="24"/>
          </w:rPr>
          <w:fldChar w:fldCharType="begin"/>
        </w:r>
        <w:r>
          <w:rPr>
            <w:rFonts w:ascii="Arial" w:hAnsi="Arial" w:cs="Arial"/>
            <w:sz w:val="24"/>
          </w:rPr>
          <w:instrText>PAGE   \* MERGEFORMAT</w:instrText>
        </w:r>
        <w:r>
          <w:rPr>
            <w:rFonts w:ascii="Arial" w:hAnsi="Arial" w:cs="Arial"/>
            <w:sz w:val="24"/>
          </w:rPr>
          <w:fldChar w:fldCharType="separate"/>
        </w:r>
        <w:r w:rsidR="000977AF">
          <w:rPr>
            <w:rFonts w:ascii="Arial" w:hAnsi="Arial" w:cs="Arial"/>
            <w:noProof/>
            <w:sz w:val="24"/>
          </w:rPr>
          <w:t>II</w:t>
        </w:r>
        <w:r>
          <w:rPr>
            <w:rFonts w:ascii="Arial" w:hAnsi="Arial" w:cs="Arial"/>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E95F" w14:textId="4CB36C04" w:rsidR="009138F2" w:rsidRDefault="009138F2">
    <w:pPr>
      <w:pStyle w:val="af6"/>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0977AF">
      <w:rPr>
        <w:rFonts w:ascii="Arial" w:hAnsi="Arial" w:cs="Arial"/>
        <w:noProof/>
        <w:sz w:val="22"/>
      </w:rPr>
      <w:t>16</w:t>
    </w:r>
    <w:r>
      <w:rPr>
        <w:rFonts w:ascii="Arial" w:hAnsi="Arial" w:cs="Arial"/>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3E63C" w14:textId="6F4F710E" w:rsidR="009138F2" w:rsidRDefault="009138F2">
    <w:pPr>
      <w:pStyle w:val="af6"/>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0977AF">
      <w:rPr>
        <w:rFonts w:ascii="Arial" w:hAnsi="Arial" w:cs="Arial"/>
        <w:noProof/>
        <w:sz w:val="22"/>
      </w:rPr>
      <w:t>15</w:t>
    </w:r>
    <w:r>
      <w:rPr>
        <w:rFonts w:ascii="Arial" w:hAnsi="Arial" w:cs="Arial"/>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62318" w14:textId="3AB5B96E" w:rsidR="009138F2" w:rsidRDefault="009138F2">
    <w:pPr>
      <w:pStyle w:val="af6"/>
      <w:pBdr>
        <w:top w:val="single" w:sz="4" w:space="1" w:color="000000"/>
      </w:pBdr>
      <w:rPr>
        <w:rFonts w:ascii="Arial" w:hAnsi="Arial" w:cs="Arial"/>
        <w:sz w:val="22"/>
        <w:szCs w:val="22"/>
      </w:rPr>
    </w:pPr>
    <w:r>
      <w:rPr>
        <w:rFonts w:ascii="Arial" w:hAnsi="Arial" w:cs="Arial"/>
        <w:i/>
        <w:sz w:val="22"/>
        <w:szCs w:val="22"/>
      </w:rPr>
      <w:t>Проект</w:t>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0977AF">
      <w:rPr>
        <w:rFonts w:ascii="Arial" w:hAnsi="Arial" w:cs="Arial"/>
        <w:noProof/>
        <w:sz w:val="22"/>
        <w:szCs w:val="22"/>
      </w:rPr>
      <w:t>1</w:t>
    </w:r>
    <w:r>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53624" w14:textId="77777777" w:rsidR="006B3BBC" w:rsidRDefault="006B3BBC">
      <w:r>
        <w:separator/>
      </w:r>
    </w:p>
  </w:footnote>
  <w:footnote w:type="continuationSeparator" w:id="0">
    <w:p w14:paraId="77D64C2C" w14:textId="77777777" w:rsidR="006B3BBC" w:rsidRDefault="006B3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CDC23" w14:textId="77777777" w:rsidR="009138F2" w:rsidRDefault="009138F2">
    <w:pPr>
      <w:rPr>
        <w:rFonts w:ascii="Arial" w:hAnsi="Arial" w:cs="Arial"/>
        <w:b/>
        <w:sz w:val="24"/>
      </w:rPr>
    </w:pPr>
    <w:r>
      <w:rPr>
        <w:rFonts w:ascii="Arial" w:hAnsi="Arial" w:cs="Arial"/>
        <w:b/>
        <w:sz w:val="24"/>
      </w:rPr>
      <w:t>ГОСТ Р</w:t>
    </w:r>
  </w:p>
  <w:p w14:paraId="26D61963" w14:textId="77777777" w:rsidR="009138F2" w:rsidRDefault="009138F2">
    <w:pPr>
      <w:rPr>
        <w:rFonts w:ascii="Arial" w:hAnsi="Arial" w:cs="Arial"/>
        <w:i/>
        <w:sz w:val="24"/>
      </w:rPr>
    </w:pPr>
    <w:r>
      <w:rPr>
        <w:rFonts w:ascii="Arial" w:hAnsi="Arial" w:cs="Arial"/>
        <w:i/>
        <w:sz w:val="24"/>
      </w:rPr>
      <w:t>(окончательная редакция)</w:t>
    </w:r>
  </w:p>
  <w:p w14:paraId="7E98A94D" w14:textId="77777777" w:rsidR="009138F2" w:rsidRDefault="009138F2">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D8659" w14:textId="77777777" w:rsidR="009138F2" w:rsidRDefault="009138F2">
    <w:pPr>
      <w:rPr>
        <w:rFonts w:ascii="Arial" w:hAnsi="Arial" w:cs="Arial"/>
        <w:b/>
        <w:sz w:val="24"/>
      </w:rPr>
    </w:pPr>
    <w:r>
      <w:rPr>
        <w:rFonts w:ascii="Arial" w:hAnsi="Arial" w:cs="Arial"/>
        <w:b/>
        <w:sz w:val="24"/>
      </w:rPr>
      <w:t>ГОСТ Р</w:t>
    </w:r>
  </w:p>
  <w:p w14:paraId="0C07D542" w14:textId="77777777" w:rsidR="009138F2" w:rsidRDefault="009138F2">
    <w:pPr>
      <w:rPr>
        <w:rFonts w:ascii="Arial" w:hAnsi="Arial" w:cs="Arial"/>
        <w:i/>
        <w:sz w:val="24"/>
      </w:rPr>
    </w:pPr>
    <w:r>
      <w:rPr>
        <w:rFonts w:ascii="Arial" w:hAnsi="Arial" w:cs="Arial"/>
        <w:i/>
        <w:sz w:val="24"/>
      </w:rPr>
      <w:t>(окончательная редакция)</w:t>
    </w:r>
  </w:p>
  <w:p w14:paraId="238CFF0C" w14:textId="77777777" w:rsidR="009138F2" w:rsidRDefault="009138F2">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1AA54" w14:textId="77777777" w:rsidR="009138F2" w:rsidRDefault="009138F2">
    <w:pPr>
      <w:ind w:left="5245"/>
      <w:jc w:val="right"/>
      <w:rPr>
        <w:rFonts w:ascii="Arial" w:hAnsi="Arial" w:cs="Arial"/>
        <w:b/>
        <w:sz w:val="24"/>
      </w:rPr>
    </w:pPr>
    <w:r>
      <w:rPr>
        <w:rFonts w:ascii="Arial" w:hAnsi="Arial" w:cs="Arial"/>
        <w:b/>
        <w:sz w:val="24"/>
      </w:rPr>
      <w:t>ГОСТ Р</w:t>
    </w:r>
  </w:p>
  <w:p w14:paraId="03E047CA" w14:textId="77777777" w:rsidR="009138F2" w:rsidRDefault="009138F2">
    <w:pPr>
      <w:ind w:left="5245"/>
      <w:jc w:val="right"/>
      <w:rPr>
        <w:rFonts w:ascii="Arial" w:hAnsi="Arial" w:cs="Arial"/>
        <w:i/>
        <w:sz w:val="24"/>
      </w:rPr>
    </w:pPr>
    <w:r>
      <w:rPr>
        <w:rFonts w:ascii="Arial" w:hAnsi="Arial" w:cs="Arial"/>
        <w:i/>
        <w:sz w:val="24"/>
      </w:rPr>
      <w:t>(окончательная редакция)</w:t>
    </w:r>
  </w:p>
  <w:p w14:paraId="4E2EB9BE" w14:textId="77777777" w:rsidR="009138F2" w:rsidRDefault="009138F2">
    <w:pPr>
      <w:ind w:left="6237"/>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3448" w14:textId="77777777" w:rsidR="009138F2" w:rsidRDefault="009138F2">
    <w:pPr>
      <w:ind w:left="5245"/>
      <w:jc w:val="right"/>
      <w:rPr>
        <w:rFonts w:ascii="Arial" w:hAnsi="Arial" w:cs="Arial"/>
        <w:b/>
        <w:sz w:val="24"/>
      </w:rPr>
    </w:pPr>
    <w:r>
      <w:rPr>
        <w:rFonts w:ascii="Arial" w:hAnsi="Arial" w:cs="Arial"/>
        <w:b/>
        <w:sz w:val="24"/>
      </w:rPr>
      <w:t>ГОСТ Р</w:t>
    </w:r>
  </w:p>
  <w:p w14:paraId="5434A092" w14:textId="77777777" w:rsidR="009138F2" w:rsidRDefault="009138F2">
    <w:pPr>
      <w:ind w:left="5245"/>
      <w:jc w:val="right"/>
      <w:rPr>
        <w:rFonts w:ascii="Arial" w:hAnsi="Arial" w:cs="Arial"/>
        <w:i/>
        <w:sz w:val="24"/>
      </w:rPr>
    </w:pPr>
    <w:r>
      <w:rPr>
        <w:rFonts w:ascii="Arial" w:hAnsi="Arial" w:cs="Arial"/>
        <w:i/>
        <w:sz w:val="24"/>
      </w:rPr>
      <w:t>(окончательная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42F8"/>
    <w:multiLevelType w:val="hybridMultilevel"/>
    <w:tmpl w:val="C406BD6A"/>
    <w:lvl w:ilvl="0" w:tplc="08782A36">
      <w:start w:val="1"/>
      <w:numFmt w:val="bullet"/>
      <w:lvlText w:val="–"/>
      <w:lvlJc w:val="left"/>
      <w:pPr>
        <w:tabs>
          <w:tab w:val="num" w:pos="0"/>
        </w:tabs>
        <w:ind w:left="1418" w:hanging="360"/>
      </w:pPr>
      <w:rPr>
        <w:rFonts w:ascii="Arial" w:hAnsi="Arial" w:cs="Arial" w:hint="default"/>
      </w:rPr>
    </w:lvl>
    <w:lvl w:ilvl="1" w:tplc="A01E1758">
      <w:start w:val="1"/>
      <w:numFmt w:val="bullet"/>
      <w:lvlText w:val="o"/>
      <w:lvlJc w:val="left"/>
      <w:pPr>
        <w:tabs>
          <w:tab w:val="num" w:pos="0"/>
        </w:tabs>
        <w:ind w:left="2138" w:hanging="360"/>
      </w:pPr>
      <w:rPr>
        <w:rFonts w:ascii="Courier New" w:hAnsi="Courier New" w:cs="Courier New" w:hint="default"/>
      </w:rPr>
    </w:lvl>
    <w:lvl w:ilvl="2" w:tplc="FB14C69C">
      <w:start w:val="1"/>
      <w:numFmt w:val="bullet"/>
      <w:lvlText w:val="§"/>
      <w:lvlJc w:val="left"/>
      <w:pPr>
        <w:tabs>
          <w:tab w:val="num" w:pos="0"/>
        </w:tabs>
        <w:ind w:left="2858" w:hanging="360"/>
      </w:pPr>
      <w:rPr>
        <w:rFonts w:ascii="Wingdings" w:hAnsi="Wingdings" w:cs="Wingdings" w:hint="default"/>
      </w:rPr>
    </w:lvl>
    <w:lvl w:ilvl="3" w:tplc="DC0AF8B2">
      <w:start w:val="1"/>
      <w:numFmt w:val="bullet"/>
      <w:lvlText w:val="·"/>
      <w:lvlJc w:val="left"/>
      <w:pPr>
        <w:tabs>
          <w:tab w:val="num" w:pos="0"/>
        </w:tabs>
        <w:ind w:left="3578" w:hanging="360"/>
      </w:pPr>
      <w:rPr>
        <w:rFonts w:ascii="Symbol" w:hAnsi="Symbol" w:cs="Symbol" w:hint="default"/>
      </w:rPr>
    </w:lvl>
    <w:lvl w:ilvl="4" w:tplc="5DA4DC58">
      <w:start w:val="1"/>
      <w:numFmt w:val="bullet"/>
      <w:lvlText w:val="o"/>
      <w:lvlJc w:val="left"/>
      <w:pPr>
        <w:tabs>
          <w:tab w:val="num" w:pos="0"/>
        </w:tabs>
        <w:ind w:left="4298" w:hanging="360"/>
      </w:pPr>
      <w:rPr>
        <w:rFonts w:ascii="Courier New" w:hAnsi="Courier New" w:cs="Courier New" w:hint="default"/>
      </w:rPr>
    </w:lvl>
    <w:lvl w:ilvl="5" w:tplc="B2ACF596">
      <w:start w:val="1"/>
      <w:numFmt w:val="bullet"/>
      <w:lvlText w:val="§"/>
      <w:lvlJc w:val="left"/>
      <w:pPr>
        <w:tabs>
          <w:tab w:val="num" w:pos="0"/>
        </w:tabs>
        <w:ind w:left="5018" w:hanging="360"/>
      </w:pPr>
      <w:rPr>
        <w:rFonts w:ascii="Wingdings" w:hAnsi="Wingdings" w:cs="Wingdings" w:hint="default"/>
      </w:rPr>
    </w:lvl>
    <w:lvl w:ilvl="6" w:tplc="26E8D86C">
      <w:start w:val="1"/>
      <w:numFmt w:val="bullet"/>
      <w:lvlText w:val="·"/>
      <w:lvlJc w:val="left"/>
      <w:pPr>
        <w:tabs>
          <w:tab w:val="num" w:pos="0"/>
        </w:tabs>
        <w:ind w:left="5738" w:hanging="360"/>
      </w:pPr>
      <w:rPr>
        <w:rFonts w:ascii="Symbol" w:hAnsi="Symbol" w:cs="Symbol" w:hint="default"/>
      </w:rPr>
    </w:lvl>
    <w:lvl w:ilvl="7" w:tplc="69DEEB2A">
      <w:start w:val="1"/>
      <w:numFmt w:val="bullet"/>
      <w:lvlText w:val="o"/>
      <w:lvlJc w:val="left"/>
      <w:pPr>
        <w:tabs>
          <w:tab w:val="num" w:pos="0"/>
        </w:tabs>
        <w:ind w:left="6458" w:hanging="360"/>
      </w:pPr>
      <w:rPr>
        <w:rFonts w:ascii="Courier New" w:hAnsi="Courier New" w:cs="Courier New" w:hint="default"/>
      </w:rPr>
    </w:lvl>
    <w:lvl w:ilvl="8" w:tplc="4704D5AC">
      <w:start w:val="1"/>
      <w:numFmt w:val="bullet"/>
      <w:lvlText w:val="§"/>
      <w:lvlJc w:val="left"/>
      <w:pPr>
        <w:tabs>
          <w:tab w:val="num" w:pos="0"/>
        </w:tabs>
        <w:ind w:left="7178" w:hanging="360"/>
      </w:pPr>
      <w:rPr>
        <w:rFonts w:ascii="Wingdings" w:hAnsi="Wingdings" w:cs="Wingdings" w:hint="default"/>
      </w:rPr>
    </w:lvl>
  </w:abstractNum>
  <w:abstractNum w:abstractNumId="1" w15:restartNumberingAfterBreak="0">
    <w:nsid w:val="442A43C8"/>
    <w:multiLevelType w:val="hybridMultilevel"/>
    <w:tmpl w:val="395CEBEC"/>
    <w:lvl w:ilvl="0" w:tplc="6C50B02A">
      <w:start w:val="1"/>
      <w:numFmt w:val="bullet"/>
      <w:lvlText w:val="–"/>
      <w:lvlJc w:val="left"/>
      <w:pPr>
        <w:tabs>
          <w:tab w:val="num" w:pos="0"/>
        </w:tabs>
        <w:ind w:left="709" w:hanging="360"/>
      </w:pPr>
      <w:rPr>
        <w:rFonts w:ascii="Arial" w:hAnsi="Arial" w:cs="Arial" w:hint="default"/>
      </w:rPr>
    </w:lvl>
    <w:lvl w:ilvl="1" w:tplc="D32AA586">
      <w:start w:val="1"/>
      <w:numFmt w:val="bullet"/>
      <w:lvlText w:val="o"/>
      <w:lvlJc w:val="left"/>
      <w:pPr>
        <w:tabs>
          <w:tab w:val="num" w:pos="0"/>
        </w:tabs>
        <w:ind w:left="1429" w:hanging="360"/>
      </w:pPr>
      <w:rPr>
        <w:rFonts w:ascii="Courier New" w:hAnsi="Courier New" w:cs="Courier New" w:hint="default"/>
      </w:rPr>
    </w:lvl>
    <w:lvl w:ilvl="2" w:tplc="96D4AA7E">
      <w:start w:val="1"/>
      <w:numFmt w:val="bullet"/>
      <w:lvlText w:val="§"/>
      <w:lvlJc w:val="left"/>
      <w:pPr>
        <w:tabs>
          <w:tab w:val="num" w:pos="0"/>
        </w:tabs>
        <w:ind w:left="2149" w:hanging="360"/>
      </w:pPr>
      <w:rPr>
        <w:rFonts w:ascii="Wingdings" w:hAnsi="Wingdings" w:cs="Wingdings" w:hint="default"/>
      </w:rPr>
    </w:lvl>
    <w:lvl w:ilvl="3" w:tplc="56BE1484">
      <w:start w:val="1"/>
      <w:numFmt w:val="bullet"/>
      <w:lvlText w:val="·"/>
      <w:lvlJc w:val="left"/>
      <w:pPr>
        <w:tabs>
          <w:tab w:val="num" w:pos="0"/>
        </w:tabs>
        <w:ind w:left="2869" w:hanging="360"/>
      </w:pPr>
      <w:rPr>
        <w:rFonts w:ascii="Symbol" w:hAnsi="Symbol" w:cs="Symbol" w:hint="default"/>
      </w:rPr>
    </w:lvl>
    <w:lvl w:ilvl="4" w:tplc="7D046422">
      <w:start w:val="1"/>
      <w:numFmt w:val="bullet"/>
      <w:lvlText w:val="o"/>
      <w:lvlJc w:val="left"/>
      <w:pPr>
        <w:tabs>
          <w:tab w:val="num" w:pos="0"/>
        </w:tabs>
        <w:ind w:left="3589" w:hanging="360"/>
      </w:pPr>
      <w:rPr>
        <w:rFonts w:ascii="Courier New" w:hAnsi="Courier New" w:cs="Courier New" w:hint="default"/>
      </w:rPr>
    </w:lvl>
    <w:lvl w:ilvl="5" w:tplc="E918BA88">
      <w:start w:val="1"/>
      <w:numFmt w:val="bullet"/>
      <w:lvlText w:val="§"/>
      <w:lvlJc w:val="left"/>
      <w:pPr>
        <w:tabs>
          <w:tab w:val="num" w:pos="0"/>
        </w:tabs>
        <w:ind w:left="4309" w:hanging="360"/>
      </w:pPr>
      <w:rPr>
        <w:rFonts w:ascii="Wingdings" w:hAnsi="Wingdings" w:cs="Wingdings" w:hint="default"/>
      </w:rPr>
    </w:lvl>
    <w:lvl w:ilvl="6" w:tplc="ABBA7D90">
      <w:start w:val="1"/>
      <w:numFmt w:val="bullet"/>
      <w:lvlText w:val="·"/>
      <w:lvlJc w:val="left"/>
      <w:pPr>
        <w:tabs>
          <w:tab w:val="num" w:pos="0"/>
        </w:tabs>
        <w:ind w:left="5029" w:hanging="360"/>
      </w:pPr>
      <w:rPr>
        <w:rFonts w:ascii="Symbol" w:hAnsi="Symbol" w:cs="Symbol" w:hint="default"/>
      </w:rPr>
    </w:lvl>
    <w:lvl w:ilvl="7" w:tplc="7354E162">
      <w:start w:val="1"/>
      <w:numFmt w:val="bullet"/>
      <w:lvlText w:val="o"/>
      <w:lvlJc w:val="left"/>
      <w:pPr>
        <w:tabs>
          <w:tab w:val="num" w:pos="0"/>
        </w:tabs>
        <w:ind w:left="5749" w:hanging="360"/>
      </w:pPr>
      <w:rPr>
        <w:rFonts w:ascii="Courier New" w:hAnsi="Courier New" w:cs="Courier New" w:hint="default"/>
      </w:rPr>
    </w:lvl>
    <w:lvl w:ilvl="8" w:tplc="EF16C542">
      <w:start w:val="1"/>
      <w:numFmt w:val="bullet"/>
      <w:lvlText w:val="§"/>
      <w:lvlJc w:val="left"/>
      <w:pPr>
        <w:tabs>
          <w:tab w:val="num" w:pos="0"/>
        </w:tabs>
        <w:ind w:left="6469" w:hanging="360"/>
      </w:pPr>
      <w:rPr>
        <w:rFonts w:ascii="Wingdings" w:hAnsi="Wingdings" w:cs="Wingdings" w:hint="default"/>
      </w:rPr>
    </w:lvl>
  </w:abstractNum>
  <w:abstractNum w:abstractNumId="2" w15:restartNumberingAfterBreak="0">
    <w:nsid w:val="74FC497E"/>
    <w:multiLevelType w:val="hybridMultilevel"/>
    <w:tmpl w:val="34AADA8C"/>
    <w:lvl w:ilvl="0" w:tplc="B97EBED6">
      <w:start w:val="1"/>
      <w:numFmt w:val="none"/>
      <w:suff w:val="nothing"/>
      <w:lvlText w:val=""/>
      <w:lvlJc w:val="left"/>
      <w:pPr>
        <w:tabs>
          <w:tab w:val="num" w:pos="0"/>
        </w:tabs>
        <w:ind w:left="0" w:firstLine="0"/>
      </w:pPr>
    </w:lvl>
    <w:lvl w:ilvl="1" w:tplc="CE5E659A">
      <w:start w:val="1"/>
      <w:numFmt w:val="none"/>
      <w:suff w:val="nothing"/>
      <w:lvlText w:val=""/>
      <w:lvlJc w:val="left"/>
      <w:pPr>
        <w:tabs>
          <w:tab w:val="num" w:pos="0"/>
        </w:tabs>
        <w:ind w:left="0" w:firstLine="0"/>
      </w:pPr>
    </w:lvl>
    <w:lvl w:ilvl="2" w:tplc="2AE627B8">
      <w:start w:val="1"/>
      <w:numFmt w:val="none"/>
      <w:suff w:val="nothing"/>
      <w:lvlText w:val=""/>
      <w:lvlJc w:val="left"/>
      <w:pPr>
        <w:tabs>
          <w:tab w:val="num" w:pos="0"/>
        </w:tabs>
        <w:ind w:left="0" w:firstLine="0"/>
      </w:pPr>
    </w:lvl>
    <w:lvl w:ilvl="3" w:tplc="078A7D04">
      <w:start w:val="1"/>
      <w:numFmt w:val="none"/>
      <w:suff w:val="nothing"/>
      <w:lvlText w:val=""/>
      <w:lvlJc w:val="left"/>
      <w:pPr>
        <w:tabs>
          <w:tab w:val="num" w:pos="0"/>
        </w:tabs>
        <w:ind w:left="0" w:firstLine="0"/>
      </w:pPr>
    </w:lvl>
    <w:lvl w:ilvl="4" w:tplc="7C2E6E9A">
      <w:start w:val="1"/>
      <w:numFmt w:val="none"/>
      <w:suff w:val="nothing"/>
      <w:lvlText w:val=""/>
      <w:lvlJc w:val="left"/>
      <w:pPr>
        <w:tabs>
          <w:tab w:val="num" w:pos="0"/>
        </w:tabs>
        <w:ind w:left="0" w:firstLine="0"/>
      </w:pPr>
    </w:lvl>
    <w:lvl w:ilvl="5" w:tplc="85A80A82">
      <w:start w:val="1"/>
      <w:numFmt w:val="none"/>
      <w:suff w:val="nothing"/>
      <w:lvlText w:val=""/>
      <w:lvlJc w:val="left"/>
      <w:pPr>
        <w:tabs>
          <w:tab w:val="num" w:pos="0"/>
        </w:tabs>
        <w:ind w:left="0" w:firstLine="0"/>
      </w:pPr>
    </w:lvl>
    <w:lvl w:ilvl="6" w:tplc="9A66DD4E">
      <w:start w:val="1"/>
      <w:numFmt w:val="none"/>
      <w:suff w:val="nothing"/>
      <w:lvlText w:val=""/>
      <w:lvlJc w:val="left"/>
      <w:pPr>
        <w:tabs>
          <w:tab w:val="num" w:pos="0"/>
        </w:tabs>
        <w:ind w:left="0" w:firstLine="0"/>
      </w:pPr>
    </w:lvl>
    <w:lvl w:ilvl="7" w:tplc="9CCCBD0E">
      <w:start w:val="1"/>
      <w:numFmt w:val="none"/>
      <w:suff w:val="nothing"/>
      <w:lvlText w:val=""/>
      <w:lvlJc w:val="left"/>
      <w:pPr>
        <w:tabs>
          <w:tab w:val="num" w:pos="0"/>
        </w:tabs>
        <w:ind w:left="0" w:firstLine="0"/>
      </w:pPr>
    </w:lvl>
    <w:lvl w:ilvl="8" w:tplc="3AAE7CD0">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D9"/>
    <w:rsid w:val="0002188B"/>
    <w:rsid w:val="00034CD8"/>
    <w:rsid w:val="00036946"/>
    <w:rsid w:val="0004735C"/>
    <w:rsid w:val="000822AF"/>
    <w:rsid w:val="000977AF"/>
    <w:rsid w:val="000D623B"/>
    <w:rsid w:val="001058AA"/>
    <w:rsid w:val="00147A13"/>
    <w:rsid w:val="00162D32"/>
    <w:rsid w:val="001B7EA8"/>
    <w:rsid w:val="001C2C6F"/>
    <w:rsid w:val="001C2E17"/>
    <w:rsid w:val="001D50D7"/>
    <w:rsid w:val="001E76D3"/>
    <w:rsid w:val="001F7E9F"/>
    <w:rsid w:val="00214EFA"/>
    <w:rsid w:val="00222AD5"/>
    <w:rsid w:val="002304C5"/>
    <w:rsid w:val="002307CE"/>
    <w:rsid w:val="00233524"/>
    <w:rsid w:val="0023642E"/>
    <w:rsid w:val="002A4839"/>
    <w:rsid w:val="00332D86"/>
    <w:rsid w:val="00332EF4"/>
    <w:rsid w:val="00382651"/>
    <w:rsid w:val="00392A4B"/>
    <w:rsid w:val="003A2606"/>
    <w:rsid w:val="00410742"/>
    <w:rsid w:val="004362AD"/>
    <w:rsid w:val="00442C2E"/>
    <w:rsid w:val="00452238"/>
    <w:rsid w:val="00463085"/>
    <w:rsid w:val="00486DDF"/>
    <w:rsid w:val="004871B2"/>
    <w:rsid w:val="004F1A45"/>
    <w:rsid w:val="005120A2"/>
    <w:rsid w:val="00562306"/>
    <w:rsid w:val="0056550C"/>
    <w:rsid w:val="00575F17"/>
    <w:rsid w:val="005A72DD"/>
    <w:rsid w:val="006007FD"/>
    <w:rsid w:val="00613111"/>
    <w:rsid w:val="00640D8D"/>
    <w:rsid w:val="00676B12"/>
    <w:rsid w:val="006B3BBC"/>
    <w:rsid w:val="0070405F"/>
    <w:rsid w:val="00714A55"/>
    <w:rsid w:val="0076758A"/>
    <w:rsid w:val="00774614"/>
    <w:rsid w:val="007A5E92"/>
    <w:rsid w:val="007E4995"/>
    <w:rsid w:val="00886EB5"/>
    <w:rsid w:val="008A669D"/>
    <w:rsid w:val="008C1F2B"/>
    <w:rsid w:val="008C255C"/>
    <w:rsid w:val="009138F2"/>
    <w:rsid w:val="0092231E"/>
    <w:rsid w:val="0097422E"/>
    <w:rsid w:val="009C4846"/>
    <w:rsid w:val="009D3D35"/>
    <w:rsid w:val="009F3D16"/>
    <w:rsid w:val="00A57258"/>
    <w:rsid w:val="00A647D9"/>
    <w:rsid w:val="00A71B80"/>
    <w:rsid w:val="00A74A48"/>
    <w:rsid w:val="00AB1A41"/>
    <w:rsid w:val="00AB2B1F"/>
    <w:rsid w:val="00AD38EE"/>
    <w:rsid w:val="00AD4046"/>
    <w:rsid w:val="00B06054"/>
    <w:rsid w:val="00B52AC8"/>
    <w:rsid w:val="00B7334D"/>
    <w:rsid w:val="00C400A4"/>
    <w:rsid w:val="00CA500E"/>
    <w:rsid w:val="00D01562"/>
    <w:rsid w:val="00D55E8D"/>
    <w:rsid w:val="00D97FBE"/>
    <w:rsid w:val="00DA0CBE"/>
    <w:rsid w:val="00DF1D54"/>
    <w:rsid w:val="00DF312C"/>
    <w:rsid w:val="00E1060B"/>
    <w:rsid w:val="00E107DE"/>
    <w:rsid w:val="00EA32A6"/>
    <w:rsid w:val="00EB39EF"/>
    <w:rsid w:val="00F31E6F"/>
    <w:rsid w:val="00F3645F"/>
    <w:rsid w:val="00F603DD"/>
    <w:rsid w:val="00F705C1"/>
    <w:rsid w:val="00F814FF"/>
    <w:rsid w:val="00F83B12"/>
    <w:rsid w:val="00F83DBA"/>
    <w:rsid w:val="00F90102"/>
    <w:rsid w:val="00FC2D10"/>
    <w:rsid w:val="00FE2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2D4B0"/>
  <w15:docId w15:val="{87D3621E-818C-4491-A0B4-1DF48E93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eastAsia="ru-RU" w:bidi="ar-SA"/>
    </w:rPr>
  </w:style>
  <w:style w:type="paragraph" w:styleId="1">
    <w:name w:val="heading 1"/>
    <w:basedOn w:val="a"/>
    <w:next w:val="a"/>
    <w:link w:val="10"/>
    <w:qFormat/>
    <w:pPr>
      <w:keepNext/>
      <w:spacing w:before="240" w:after="60"/>
      <w:outlineLvl w:val="0"/>
    </w:pPr>
    <w:rPr>
      <w:rFonts w:ascii="Arial" w:hAnsi="Arial"/>
      <w:b/>
      <w:bCs/>
      <w:sz w:val="32"/>
      <w:szCs w:val="32"/>
    </w:rPr>
  </w:style>
  <w:style w:type="paragraph" w:styleId="2">
    <w:name w:val="heading 2"/>
    <w:basedOn w:val="a"/>
    <w:next w:val="a"/>
    <w:link w:val="20"/>
    <w:qFormat/>
    <w:pPr>
      <w:keepNext/>
      <w:ind w:right="424"/>
      <w:jc w:val="right"/>
      <w:outlineLvl w:val="1"/>
    </w:pPr>
    <w:rPr>
      <w:b/>
      <w:bCs/>
      <w:sz w:val="24"/>
      <w:szCs w:val="24"/>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3">
    <w:name w:val="TOC Heading"/>
    <w:uiPriority w:val="39"/>
    <w:unhideWhenUsed/>
  </w:style>
  <w:style w:type="character" w:styleId="a4">
    <w:name w:val="FollowedHyperlink"/>
    <w:basedOn w:val="a0"/>
    <w:semiHidden/>
    <w:unhideWhenUsed/>
    <w:qFormat/>
    <w:rPr>
      <w:color w:val="800080" w:themeColor="followedHyperlink"/>
      <w:u w:val="single"/>
    </w:rPr>
  </w:style>
  <w:style w:type="character" w:customStyle="1" w:styleId="a5">
    <w:name w:val="Символ сноски"/>
    <w:semiHidden/>
    <w:unhideWhenUsed/>
    <w:qFormat/>
    <w:rPr>
      <w:vertAlign w:val="superscript"/>
    </w:rPr>
  </w:style>
  <w:style w:type="character" w:styleId="a6">
    <w:name w:val="footnote reference"/>
    <w:rPr>
      <w:vertAlign w:val="superscript"/>
    </w:rPr>
  </w:style>
  <w:style w:type="character" w:styleId="a7">
    <w:name w:val="annotation reference"/>
    <w:qFormat/>
    <w:rPr>
      <w:sz w:val="16"/>
      <w:szCs w:val="16"/>
    </w:rPr>
  </w:style>
  <w:style w:type="character" w:customStyle="1" w:styleId="a8">
    <w:name w:val="Символ концевой сноски"/>
    <w:uiPriority w:val="99"/>
    <w:semiHidden/>
    <w:unhideWhenUsed/>
    <w:qFormat/>
    <w:rPr>
      <w:vertAlign w:val="superscript"/>
    </w:rPr>
  </w:style>
  <w:style w:type="character" w:styleId="a9">
    <w:name w:val="endnote reference"/>
    <w:rPr>
      <w:vertAlign w:val="superscript"/>
    </w:rPr>
  </w:style>
  <w:style w:type="character" w:styleId="aa">
    <w:name w:val="Hyperlink"/>
    <w:unhideWhenUsed/>
    <w:qFormat/>
    <w:rPr>
      <w:color w:val="0000FF"/>
      <w:u w:val="single"/>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EndnoteTextChar">
    <w:name w:val="Endnote Text Char"/>
    <w:uiPriority w:val="99"/>
    <w:qFormat/>
    <w:rPr>
      <w:sz w:val="20"/>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b">
    <w:name w:val="Название Знак"/>
    <w:basedOn w:val="a0"/>
    <w:link w:val="ac"/>
    <w:uiPriority w:val="10"/>
    <w:qFormat/>
    <w:rPr>
      <w:sz w:val="48"/>
      <w:szCs w:val="48"/>
    </w:rPr>
  </w:style>
  <w:style w:type="character" w:customStyle="1" w:styleId="ad">
    <w:name w:val="Подзаголовок Знак"/>
    <w:basedOn w:val="a0"/>
    <w:link w:val="ae"/>
    <w:uiPriority w:val="11"/>
    <w:qFormat/>
    <w:rPr>
      <w:sz w:val="24"/>
      <w:szCs w:val="24"/>
    </w:rPr>
  </w:style>
  <w:style w:type="character" w:customStyle="1" w:styleId="22">
    <w:name w:val="Цитата 2 Знак"/>
    <w:link w:val="23"/>
    <w:uiPriority w:val="29"/>
    <w:qFormat/>
    <w:rPr>
      <w:i/>
    </w:rPr>
  </w:style>
  <w:style w:type="character" w:customStyle="1" w:styleId="af">
    <w:name w:val="Выделенная цитата Знак"/>
    <w:link w:val="af0"/>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f1">
    <w:name w:val="Текст концевой сноски Знак"/>
    <w:link w:val="af2"/>
    <w:uiPriority w:val="99"/>
    <w:qFormat/>
    <w:rPr>
      <w:sz w:val="20"/>
    </w:rPr>
  </w:style>
  <w:style w:type="character" w:customStyle="1" w:styleId="10">
    <w:name w:val="Заголовок 1 Знак"/>
    <w:link w:val="1"/>
    <w:qFormat/>
    <w:rPr>
      <w:rFonts w:ascii="Arial" w:hAnsi="Arial" w:cs="Arial"/>
      <w:b/>
      <w:bCs/>
      <w:sz w:val="32"/>
      <w:szCs w:val="32"/>
    </w:rPr>
  </w:style>
  <w:style w:type="character" w:customStyle="1" w:styleId="20">
    <w:name w:val="Заголовок 2 Знак"/>
    <w:link w:val="2"/>
    <w:qFormat/>
    <w:rPr>
      <w:b/>
      <w:bCs/>
      <w:sz w:val="24"/>
      <w:szCs w:val="24"/>
    </w:rPr>
  </w:style>
  <w:style w:type="character" w:customStyle="1" w:styleId="30">
    <w:name w:val="Заголовок 3 Знак"/>
    <w:link w:val="3"/>
    <w:qFormat/>
    <w:rPr>
      <w:rFonts w:ascii="Arial" w:hAnsi="Arial" w:cs="Arial"/>
      <w:b/>
      <w:bCs/>
      <w:sz w:val="26"/>
      <w:szCs w:val="26"/>
    </w:rPr>
  </w:style>
  <w:style w:type="character" w:customStyle="1" w:styleId="af3">
    <w:name w:val="Верхний колонтитул Знак"/>
    <w:link w:val="af4"/>
    <w:qFormat/>
    <w:rPr>
      <w:sz w:val="28"/>
      <w:szCs w:val="28"/>
    </w:rPr>
  </w:style>
  <w:style w:type="character" w:customStyle="1" w:styleId="af5">
    <w:name w:val="Нижний колонтитул Знак"/>
    <w:link w:val="af6"/>
    <w:uiPriority w:val="99"/>
    <w:qFormat/>
    <w:rPr>
      <w:sz w:val="28"/>
      <w:szCs w:val="28"/>
    </w:rPr>
  </w:style>
  <w:style w:type="character" w:customStyle="1" w:styleId="32">
    <w:name w:val="Основной текст (3)_"/>
    <w:link w:val="33"/>
    <w:uiPriority w:val="99"/>
    <w:qFormat/>
    <w:rPr>
      <w:rFonts w:ascii="Arial" w:hAnsi="Arial" w:cs="Arial"/>
      <w:b/>
      <w:bCs/>
      <w:sz w:val="69"/>
      <w:szCs w:val="69"/>
      <w:shd w:val="clear" w:color="auto" w:fill="FFFFFF"/>
    </w:rPr>
  </w:style>
  <w:style w:type="character" w:customStyle="1" w:styleId="310pt">
    <w:name w:val="Основной текст (3) + Интервал 10 pt"/>
    <w:uiPriority w:val="99"/>
    <w:qFormat/>
    <w:rPr>
      <w:rFonts w:ascii="Arial" w:hAnsi="Arial" w:cs="Arial"/>
      <w:b/>
      <w:bCs/>
      <w:spacing w:val="210"/>
      <w:sz w:val="69"/>
      <w:szCs w:val="69"/>
      <w:shd w:val="clear" w:color="auto" w:fill="FFFFFF"/>
    </w:rPr>
  </w:style>
  <w:style w:type="character" w:customStyle="1" w:styleId="af7">
    <w:name w:val="Основной текст + Полужирный"/>
    <w:uiPriority w:val="99"/>
    <w:qFormat/>
    <w:rPr>
      <w:rFonts w:ascii="Arial" w:hAnsi="Arial" w:cs="Arial"/>
      <w:b/>
      <w:bCs/>
      <w:spacing w:val="-20"/>
      <w:sz w:val="85"/>
      <w:szCs w:val="85"/>
      <w:u w:val="none"/>
    </w:rPr>
  </w:style>
  <w:style w:type="character" w:customStyle="1" w:styleId="af8">
    <w:name w:val="Основной текст Знак"/>
    <w:link w:val="af9"/>
    <w:uiPriority w:val="99"/>
    <w:qFormat/>
    <w:rPr>
      <w:rFonts w:ascii="Arial" w:hAnsi="Arial" w:cs="Arial"/>
      <w:spacing w:val="-20"/>
      <w:sz w:val="85"/>
      <w:szCs w:val="85"/>
      <w:shd w:val="clear" w:color="auto" w:fill="FFFFFF"/>
    </w:rPr>
  </w:style>
  <w:style w:type="character" w:customStyle="1" w:styleId="afa">
    <w:name w:val="Основной текст с отступом Знак"/>
    <w:qFormat/>
    <w:rPr>
      <w:sz w:val="28"/>
      <w:szCs w:val="28"/>
    </w:rPr>
  </w:style>
  <w:style w:type="character" w:customStyle="1" w:styleId="12">
    <w:name w:val="Основной текст с отступом Знак1"/>
    <w:link w:val="afb"/>
    <w:qFormat/>
    <w:rPr>
      <w:sz w:val="28"/>
      <w:szCs w:val="28"/>
    </w:rPr>
  </w:style>
  <w:style w:type="character" w:customStyle="1" w:styleId="24">
    <w:name w:val="Основной текст с отступом 2 Знак"/>
    <w:link w:val="25"/>
    <w:qFormat/>
    <w:rPr>
      <w:sz w:val="28"/>
      <w:szCs w:val="28"/>
    </w:rPr>
  </w:style>
  <w:style w:type="character" w:customStyle="1" w:styleId="afc">
    <w:name w:val="Схема документа Знак"/>
    <w:link w:val="afd"/>
    <w:qFormat/>
    <w:rPr>
      <w:rFonts w:ascii="Tahoma" w:hAnsi="Tahoma" w:cs="Tahoma"/>
      <w:shd w:val="clear" w:color="auto" w:fill="000080"/>
    </w:rPr>
  </w:style>
  <w:style w:type="character" w:customStyle="1" w:styleId="26">
    <w:name w:val="Основной текст (2)_"/>
    <w:link w:val="27"/>
    <w:uiPriority w:val="99"/>
    <w:qFormat/>
    <w:rPr>
      <w:spacing w:val="-10"/>
      <w:sz w:val="92"/>
      <w:szCs w:val="92"/>
      <w:shd w:val="clear" w:color="auto" w:fill="FFFFFF"/>
    </w:rPr>
  </w:style>
  <w:style w:type="character" w:customStyle="1" w:styleId="apple-style-span">
    <w:name w:val="apple-style-span"/>
    <w:uiPriority w:val="99"/>
    <w:qFormat/>
  </w:style>
  <w:style w:type="character" w:customStyle="1" w:styleId="apple-converted-space">
    <w:name w:val="apple-converted-space"/>
    <w:qFormat/>
    <w:rPr>
      <w:rFonts w:cs="Times New Roman"/>
    </w:rPr>
  </w:style>
  <w:style w:type="character" w:customStyle="1" w:styleId="ecattext">
    <w:name w:val="ecattext"/>
    <w:basedOn w:val="a0"/>
    <w:qFormat/>
  </w:style>
  <w:style w:type="character" w:customStyle="1" w:styleId="shorttext">
    <w:name w:val="short_text"/>
    <w:basedOn w:val="a0"/>
    <w:qFormat/>
  </w:style>
  <w:style w:type="character" w:customStyle="1" w:styleId="afe">
    <w:name w:val="Текст примечания Знак"/>
    <w:basedOn w:val="a0"/>
    <w:link w:val="aff"/>
    <w:qFormat/>
  </w:style>
  <w:style w:type="character" w:customStyle="1" w:styleId="aff0">
    <w:name w:val="Тема примечания Знак"/>
    <w:link w:val="aff1"/>
    <w:qFormat/>
    <w:rPr>
      <w:b/>
      <w:bCs/>
    </w:rPr>
  </w:style>
  <w:style w:type="character" w:customStyle="1" w:styleId="aff2">
    <w:name w:val="Текст выноски Знак"/>
    <w:link w:val="aff3"/>
    <w:qFormat/>
    <w:rPr>
      <w:rFonts w:ascii="Tahoma" w:hAnsi="Tahoma" w:cs="Tahoma"/>
      <w:sz w:val="16"/>
      <w:szCs w:val="16"/>
    </w:rPr>
  </w:style>
  <w:style w:type="character" w:customStyle="1" w:styleId="34">
    <w:name w:val="Основной текст 3 Знак"/>
    <w:basedOn w:val="a0"/>
    <w:link w:val="35"/>
    <w:qFormat/>
    <w:rPr>
      <w:sz w:val="16"/>
      <w:szCs w:val="16"/>
    </w:rPr>
  </w:style>
  <w:style w:type="character" w:customStyle="1" w:styleId="aff4">
    <w:name w:val="Основной текст_"/>
    <w:link w:val="28"/>
    <w:qFormat/>
    <w:rPr>
      <w:rFonts w:ascii="Arial" w:hAnsi="Arial"/>
      <w:sz w:val="16"/>
      <w:shd w:val="clear" w:color="auto" w:fill="FFFFFF"/>
    </w:rPr>
  </w:style>
  <w:style w:type="character" w:customStyle="1" w:styleId="50">
    <w:name w:val="Заголовок 5 Знак"/>
    <w:basedOn w:val="a0"/>
    <w:link w:val="5"/>
    <w:semiHidden/>
    <w:qFormat/>
    <w:rPr>
      <w:rFonts w:asciiTheme="majorHAnsi" w:eastAsiaTheme="majorEastAsia" w:hAnsiTheme="majorHAnsi" w:cstheme="majorBidi"/>
      <w:color w:val="365F91" w:themeColor="accent1" w:themeShade="BF"/>
      <w:sz w:val="28"/>
      <w:szCs w:val="28"/>
    </w:rPr>
  </w:style>
  <w:style w:type="character" w:customStyle="1" w:styleId="HTML">
    <w:name w:val="Стандартный HTML Знак"/>
    <w:basedOn w:val="a0"/>
    <w:link w:val="HTML0"/>
    <w:uiPriority w:val="99"/>
    <w:qFormat/>
    <w:rPr>
      <w:rFonts w:ascii="Courier New" w:eastAsia="Calibri" w:hAnsi="Courier New"/>
      <w:lang w:eastAsia="en-US"/>
    </w:rPr>
  </w:style>
  <w:style w:type="character" w:customStyle="1" w:styleId="translation-chunk">
    <w:name w:val="translation-chunk"/>
    <w:qFormat/>
  </w:style>
  <w:style w:type="character" w:customStyle="1" w:styleId="aff5">
    <w:name w:val="Текст сноски Знак"/>
    <w:basedOn w:val="a0"/>
    <w:link w:val="aff6"/>
    <w:semiHidden/>
    <w:qFormat/>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29">
    <w:name w:val="Неразрешенное упоминание2"/>
    <w:basedOn w:val="a0"/>
    <w:uiPriority w:val="99"/>
    <w:semiHidden/>
    <w:unhideWhenUsed/>
    <w:qFormat/>
    <w:rPr>
      <w:color w:val="605E5C"/>
      <w:shd w:val="clear" w:color="auto" w:fill="E1DFDD"/>
    </w:rPr>
  </w:style>
  <w:style w:type="character" w:customStyle="1" w:styleId="aff7">
    <w:name w:val="основной текст Знак"/>
    <w:link w:val="aff8"/>
    <w:qFormat/>
    <w:rPr>
      <w:rFonts w:ascii="Arial" w:hAnsi="Arial" w:cs="Arial"/>
      <w:color w:val="2D2D2D"/>
      <w:sz w:val="24"/>
      <w:szCs w:val="24"/>
      <w:shd w:val="clear" w:color="auto" w:fill="FFFFFF"/>
    </w:rPr>
  </w:style>
  <w:style w:type="character" w:styleId="aff9">
    <w:name w:val="line number"/>
  </w:style>
  <w:style w:type="paragraph" w:styleId="ac">
    <w:name w:val="Title"/>
    <w:basedOn w:val="a"/>
    <w:next w:val="af9"/>
    <w:link w:val="ab"/>
    <w:uiPriority w:val="10"/>
    <w:qFormat/>
    <w:pPr>
      <w:spacing w:before="300" w:after="200"/>
      <w:contextualSpacing/>
    </w:pPr>
    <w:rPr>
      <w:sz w:val="48"/>
      <w:szCs w:val="48"/>
    </w:rPr>
  </w:style>
  <w:style w:type="paragraph" w:styleId="af9">
    <w:name w:val="Body Text"/>
    <w:basedOn w:val="a"/>
    <w:link w:val="af8"/>
    <w:uiPriority w:val="99"/>
    <w:qFormat/>
    <w:pPr>
      <w:widowControl w:val="0"/>
      <w:shd w:val="clear" w:color="auto" w:fill="FFFFFF"/>
      <w:spacing w:before="1020" w:line="998" w:lineRule="exact"/>
      <w:jc w:val="both"/>
    </w:pPr>
    <w:rPr>
      <w:rFonts w:ascii="Arial" w:hAnsi="Arial"/>
      <w:spacing w:val="-20"/>
      <w:sz w:val="85"/>
      <w:szCs w:val="85"/>
    </w:rPr>
  </w:style>
  <w:style w:type="paragraph" w:styleId="affa">
    <w:name w:val="List"/>
    <w:basedOn w:val="af9"/>
    <w:rPr>
      <w:rFonts w:cs="Lucida Sans"/>
    </w:rPr>
  </w:style>
  <w:style w:type="paragraph" w:styleId="affb">
    <w:name w:val="caption"/>
    <w:basedOn w:val="a"/>
    <w:next w:val="a"/>
    <w:uiPriority w:val="35"/>
    <w:semiHidden/>
    <w:unhideWhenUsed/>
    <w:qFormat/>
    <w:pPr>
      <w:spacing w:line="276" w:lineRule="auto"/>
    </w:pPr>
    <w:rPr>
      <w:b/>
      <w:bCs/>
      <w:color w:val="4F81BD" w:themeColor="accent1"/>
      <w:sz w:val="18"/>
      <w:szCs w:val="18"/>
    </w:rPr>
  </w:style>
  <w:style w:type="paragraph" w:styleId="affc">
    <w:name w:val="index heading"/>
    <w:basedOn w:val="ac"/>
  </w:style>
  <w:style w:type="paragraph" w:styleId="aff3">
    <w:name w:val="Balloon Text"/>
    <w:basedOn w:val="a"/>
    <w:link w:val="aff2"/>
    <w:qFormat/>
    <w:rPr>
      <w:rFonts w:ascii="Tahoma" w:hAnsi="Tahoma"/>
      <w:sz w:val="16"/>
      <w:szCs w:val="16"/>
    </w:rPr>
  </w:style>
  <w:style w:type="paragraph" w:styleId="af2">
    <w:name w:val="endnote text"/>
    <w:basedOn w:val="a"/>
    <w:link w:val="af1"/>
    <w:uiPriority w:val="99"/>
    <w:semiHidden/>
    <w:unhideWhenUsed/>
    <w:qFormat/>
    <w:rPr>
      <w:sz w:val="20"/>
    </w:rPr>
  </w:style>
  <w:style w:type="paragraph" w:styleId="aff">
    <w:name w:val="annotation text"/>
    <w:basedOn w:val="a"/>
    <w:link w:val="afe"/>
    <w:qFormat/>
    <w:rPr>
      <w:sz w:val="20"/>
      <w:szCs w:val="20"/>
    </w:rPr>
  </w:style>
  <w:style w:type="paragraph" w:styleId="aff1">
    <w:name w:val="annotation subject"/>
    <w:basedOn w:val="aff"/>
    <w:next w:val="aff"/>
    <w:link w:val="aff0"/>
    <w:qFormat/>
    <w:rPr>
      <w:b/>
      <w:bCs/>
    </w:rPr>
  </w:style>
  <w:style w:type="paragraph" w:styleId="afd">
    <w:name w:val="Document Map"/>
    <w:basedOn w:val="a"/>
    <w:link w:val="afc"/>
    <w:qFormat/>
    <w:pPr>
      <w:shd w:val="clear" w:color="auto" w:fill="000080"/>
    </w:pPr>
    <w:rPr>
      <w:rFonts w:ascii="Tahoma" w:hAnsi="Tahoma"/>
      <w:sz w:val="20"/>
      <w:szCs w:val="20"/>
    </w:rPr>
  </w:style>
  <w:style w:type="paragraph" w:styleId="aff6">
    <w:name w:val="footnote text"/>
    <w:basedOn w:val="a"/>
    <w:link w:val="aff5"/>
    <w:semiHidden/>
    <w:unhideWhenUsed/>
    <w:qFormat/>
    <w:rPr>
      <w:sz w:val="20"/>
      <w:szCs w:val="20"/>
    </w:rPr>
  </w:style>
  <w:style w:type="paragraph" w:styleId="81">
    <w:name w:val="toc 8"/>
    <w:basedOn w:val="a"/>
    <w:next w:val="a"/>
    <w:uiPriority w:val="39"/>
    <w:unhideWhenUsed/>
    <w:qFormat/>
    <w:pPr>
      <w:spacing w:after="57"/>
      <w:ind w:left="1984"/>
    </w:pPr>
  </w:style>
  <w:style w:type="paragraph" w:customStyle="1" w:styleId="affd">
    <w:name w:val="Колонтитул"/>
    <w:basedOn w:val="a"/>
    <w:qFormat/>
  </w:style>
  <w:style w:type="paragraph" w:styleId="af4">
    <w:name w:val="header"/>
    <w:basedOn w:val="a"/>
    <w:link w:val="af3"/>
    <w:qFormat/>
    <w:pPr>
      <w:tabs>
        <w:tab w:val="center" w:pos="4677"/>
        <w:tab w:val="right" w:pos="9355"/>
      </w:tabs>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4">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fe">
    <w:name w:val="table of figures"/>
    <w:basedOn w:val="a"/>
    <w:next w:val="a"/>
    <w:uiPriority w:val="99"/>
    <w:unhideWhenUsed/>
    <w:qFormat/>
  </w:style>
  <w:style w:type="paragraph" w:styleId="36">
    <w:name w:val="toc 3"/>
    <w:basedOn w:val="a"/>
    <w:next w:val="a"/>
    <w:uiPriority w:val="39"/>
    <w:unhideWhenUsed/>
    <w:qFormat/>
    <w:pPr>
      <w:spacing w:after="57"/>
      <w:ind w:left="567"/>
    </w:pPr>
  </w:style>
  <w:style w:type="paragraph" w:styleId="2a">
    <w:name w:val="toc 2"/>
    <w:basedOn w:val="a"/>
    <w:next w:val="a"/>
    <w:uiPriority w:val="39"/>
    <w:unhideWhenUsed/>
    <w:qFormat/>
    <w:pPr>
      <w:spacing w:after="57"/>
      <w:ind w:left="283"/>
    </w:pPr>
  </w:style>
  <w:style w:type="paragraph" w:styleId="42">
    <w:name w:val="toc 4"/>
    <w:basedOn w:val="a"/>
    <w:next w:val="a"/>
    <w:uiPriority w:val="39"/>
    <w:unhideWhenUsed/>
    <w:qFormat/>
    <w:pPr>
      <w:spacing w:after="57"/>
      <w:ind w:left="850"/>
    </w:pPr>
  </w:style>
  <w:style w:type="paragraph" w:styleId="52">
    <w:name w:val="toc 5"/>
    <w:basedOn w:val="a"/>
    <w:next w:val="a"/>
    <w:uiPriority w:val="39"/>
    <w:unhideWhenUsed/>
    <w:qFormat/>
    <w:pPr>
      <w:spacing w:after="57"/>
      <w:ind w:left="1134"/>
    </w:pPr>
  </w:style>
  <w:style w:type="paragraph" w:styleId="afb">
    <w:name w:val="Body Text Indent"/>
    <w:basedOn w:val="a"/>
    <w:link w:val="12"/>
    <w:qFormat/>
    <w:pPr>
      <w:spacing w:after="120"/>
      <w:ind w:left="283"/>
    </w:pPr>
  </w:style>
  <w:style w:type="paragraph" w:styleId="af6">
    <w:name w:val="footer"/>
    <w:basedOn w:val="a"/>
    <w:link w:val="af5"/>
    <w:uiPriority w:val="99"/>
    <w:qFormat/>
    <w:pPr>
      <w:tabs>
        <w:tab w:val="center" w:pos="4677"/>
        <w:tab w:val="right" w:pos="9355"/>
      </w:tabs>
    </w:pPr>
  </w:style>
  <w:style w:type="paragraph" w:styleId="afff">
    <w:name w:val="Normal (Web)"/>
    <w:basedOn w:val="a"/>
    <w:uiPriority w:val="99"/>
    <w:qFormat/>
    <w:rPr>
      <w:sz w:val="24"/>
      <w:szCs w:val="24"/>
    </w:rPr>
  </w:style>
  <w:style w:type="paragraph" w:styleId="35">
    <w:name w:val="Body Text 3"/>
    <w:basedOn w:val="a"/>
    <w:link w:val="34"/>
    <w:qFormat/>
    <w:pPr>
      <w:spacing w:after="120"/>
    </w:pPr>
    <w:rPr>
      <w:sz w:val="16"/>
      <w:szCs w:val="16"/>
    </w:rPr>
  </w:style>
  <w:style w:type="paragraph" w:styleId="25">
    <w:name w:val="Body Text Indent 2"/>
    <w:basedOn w:val="a"/>
    <w:link w:val="24"/>
    <w:qFormat/>
    <w:pPr>
      <w:spacing w:after="120" w:line="480" w:lineRule="auto"/>
      <w:ind w:left="283"/>
    </w:pPr>
  </w:style>
  <w:style w:type="paragraph" w:styleId="ae">
    <w:name w:val="Subtitle"/>
    <w:basedOn w:val="a"/>
    <w:next w:val="a"/>
    <w:link w:val="ad"/>
    <w:uiPriority w:val="11"/>
    <w:qFormat/>
    <w:pPr>
      <w:spacing w:before="200" w:after="200"/>
    </w:pPr>
    <w:rPr>
      <w:sz w:val="24"/>
      <w:szCs w:val="24"/>
    </w:rPr>
  </w:style>
  <w:style w:type="paragraph" w:styleId="HTML0">
    <w:name w:val="HTML Preformatted"/>
    <w:basedOn w:val="a"/>
    <w:link w:val="HTM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en-US"/>
    </w:rPr>
  </w:style>
  <w:style w:type="paragraph" w:styleId="afff0">
    <w:name w:val="No Spacing"/>
    <w:uiPriority w:val="1"/>
    <w:qFormat/>
    <w:rPr>
      <w:lang w:eastAsia="ru-RU" w:bidi="ar-SA"/>
    </w:rPr>
  </w:style>
  <w:style w:type="paragraph" w:styleId="23">
    <w:name w:val="Quote"/>
    <w:basedOn w:val="a"/>
    <w:next w:val="a"/>
    <w:link w:val="22"/>
    <w:uiPriority w:val="29"/>
    <w:qFormat/>
    <w:pPr>
      <w:ind w:left="720" w:right="720"/>
    </w:pPr>
    <w:rPr>
      <w:i/>
    </w:rPr>
  </w:style>
  <w:style w:type="paragraph" w:styleId="af0">
    <w:name w:val="Intense Quote"/>
    <w:basedOn w:val="a"/>
    <w:next w:val="a"/>
    <w:link w:val="a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5">
    <w:name w:val="Заголовок оглавления1"/>
    <w:uiPriority w:val="39"/>
    <w:unhideWhenUsed/>
    <w:qFormat/>
    <w:rPr>
      <w:lang w:eastAsia="ru-RU" w:bidi="ar-SA"/>
    </w:rPr>
  </w:style>
  <w:style w:type="paragraph" w:customStyle="1" w:styleId="33">
    <w:name w:val="Основной текст (3)"/>
    <w:basedOn w:val="a"/>
    <w:link w:val="32"/>
    <w:uiPriority w:val="99"/>
    <w:qFormat/>
    <w:pPr>
      <w:widowControl w:val="0"/>
      <w:shd w:val="clear" w:color="auto" w:fill="FFFFFF"/>
      <w:spacing w:after="2340" w:line="1992" w:lineRule="exact"/>
      <w:jc w:val="center"/>
    </w:pPr>
    <w:rPr>
      <w:rFonts w:ascii="Arial" w:hAnsi="Arial"/>
      <w:b/>
      <w:bCs/>
      <w:sz w:val="69"/>
      <w:szCs w:val="69"/>
    </w:rPr>
  </w:style>
  <w:style w:type="paragraph" w:customStyle="1" w:styleId="16">
    <w:name w:val="Обычный1"/>
    <w:uiPriority w:val="99"/>
    <w:qFormat/>
    <w:pPr>
      <w:widowControl w:val="0"/>
      <w:spacing w:line="360" w:lineRule="auto"/>
      <w:ind w:firstLine="709"/>
      <w:jc w:val="both"/>
    </w:pPr>
    <w:rPr>
      <w:sz w:val="24"/>
      <w:lang w:eastAsia="ru-RU" w:bidi="ar-SA"/>
    </w:rPr>
  </w:style>
  <w:style w:type="paragraph" w:customStyle="1" w:styleId="220">
    <w:name w:val="Основной текст с отступом 22"/>
    <w:basedOn w:val="a"/>
    <w:uiPriority w:val="99"/>
    <w:qFormat/>
    <w:pPr>
      <w:ind w:firstLine="851"/>
    </w:pPr>
    <w:rPr>
      <w:rFonts w:eastAsia="Calibri"/>
      <w:b/>
      <w:sz w:val="24"/>
      <w:szCs w:val="20"/>
      <w:lang w:eastAsia="ar-SA"/>
    </w:rPr>
  </w:style>
  <w:style w:type="paragraph" w:customStyle="1" w:styleId="27">
    <w:name w:val="Основной текст (2)"/>
    <w:basedOn w:val="a"/>
    <w:link w:val="26"/>
    <w:uiPriority w:val="99"/>
    <w:qFormat/>
    <w:pPr>
      <w:widowControl w:val="0"/>
      <w:shd w:val="clear" w:color="auto" w:fill="FFFFFF"/>
      <w:spacing w:before="2220" w:line="941" w:lineRule="exact"/>
      <w:jc w:val="both"/>
    </w:pPr>
    <w:rPr>
      <w:spacing w:val="-10"/>
      <w:sz w:val="92"/>
      <w:szCs w:val="92"/>
    </w:rPr>
  </w:style>
  <w:style w:type="paragraph" w:customStyle="1" w:styleId="formattext">
    <w:name w:val="formattext"/>
    <w:basedOn w:val="a"/>
    <w:qFormat/>
    <w:pPr>
      <w:spacing w:beforeAutospacing="1" w:afterAutospacing="1"/>
    </w:pPr>
    <w:rPr>
      <w:sz w:val="24"/>
      <w:szCs w:val="24"/>
    </w:rPr>
  </w:style>
  <w:style w:type="paragraph" w:customStyle="1" w:styleId="28">
    <w:name w:val="Основной текст2"/>
    <w:basedOn w:val="a"/>
    <w:link w:val="aff4"/>
    <w:qFormat/>
    <w:pPr>
      <w:shd w:val="clear" w:color="auto" w:fill="FFFFFF"/>
      <w:spacing w:after="60" w:line="240" w:lineRule="atLeast"/>
    </w:pPr>
    <w:rPr>
      <w:rFonts w:ascii="Arial" w:hAnsi="Arial"/>
      <w:sz w:val="16"/>
      <w:szCs w:val="20"/>
    </w:rPr>
  </w:style>
  <w:style w:type="paragraph" w:styleId="afff1">
    <w:name w:val="List Paragraph"/>
    <w:basedOn w:val="a"/>
    <w:uiPriority w:val="34"/>
    <w:qFormat/>
    <w:pPr>
      <w:ind w:left="720"/>
      <w:contextualSpacing/>
    </w:pPr>
  </w:style>
  <w:style w:type="paragraph" w:customStyle="1" w:styleId="HEADERTEXT">
    <w:name w:val=".HEADERTEXT"/>
    <w:uiPriority w:val="99"/>
    <w:qFormat/>
    <w:pPr>
      <w:widowControl w:val="0"/>
    </w:pPr>
    <w:rPr>
      <w:rFonts w:ascii="Arial" w:hAnsi="Arial" w:cs="Arial"/>
      <w:color w:val="2B4279"/>
      <w:lang w:eastAsia="ru-RU" w:bidi="ar-SA"/>
    </w:rPr>
  </w:style>
  <w:style w:type="paragraph" w:customStyle="1" w:styleId="210">
    <w:name w:val="Основной текст (2)1"/>
    <w:basedOn w:val="a"/>
    <w:uiPriority w:val="99"/>
    <w:qFormat/>
    <w:pPr>
      <w:widowControl w:val="0"/>
      <w:shd w:val="clear" w:color="auto" w:fill="FFFFFF"/>
      <w:spacing w:line="234" w:lineRule="exact"/>
      <w:ind w:hanging="1040"/>
      <w:jc w:val="right"/>
    </w:pPr>
    <w:rPr>
      <w:rFonts w:ascii="Arial" w:hAnsi="Arial"/>
      <w:spacing w:val="-10"/>
      <w:sz w:val="20"/>
      <w:szCs w:val="20"/>
    </w:rPr>
  </w:style>
  <w:style w:type="paragraph" w:customStyle="1" w:styleId="headertext0">
    <w:name w:val="headertext"/>
    <w:basedOn w:val="a"/>
    <w:qFormat/>
    <w:pPr>
      <w:spacing w:beforeAutospacing="1" w:afterAutospacing="1"/>
    </w:pPr>
    <w:rPr>
      <w:sz w:val="24"/>
      <w:szCs w:val="24"/>
    </w:rPr>
  </w:style>
  <w:style w:type="paragraph" w:customStyle="1" w:styleId="FORMATTEXT0">
    <w:name w:val=".FORMATTEXT"/>
    <w:uiPriority w:val="99"/>
    <w:qFormat/>
    <w:pPr>
      <w:widowControl w:val="0"/>
    </w:pPr>
    <w:rPr>
      <w:rFonts w:ascii="Arial" w:eastAsiaTheme="minorEastAsia" w:hAnsi="Arial" w:cs="Arial"/>
      <w:lang w:eastAsia="ru-RU" w:bidi="ar-SA"/>
    </w:rPr>
  </w:style>
  <w:style w:type="paragraph" w:customStyle="1" w:styleId="Formattext1">
    <w:name w:val="Formattext"/>
    <w:basedOn w:val="a"/>
    <w:qFormat/>
    <w:pPr>
      <w:spacing w:before="100" w:after="100"/>
    </w:pPr>
    <w:rPr>
      <w:sz w:val="24"/>
      <w:szCs w:val="20"/>
    </w:rPr>
  </w:style>
  <w:style w:type="paragraph" w:customStyle="1" w:styleId="aff8">
    <w:name w:val="основной текст"/>
    <w:basedOn w:val="a"/>
    <w:link w:val="aff7"/>
    <w:qFormat/>
    <w:pPr>
      <w:shd w:val="clear" w:color="auto" w:fill="FFFFFF"/>
      <w:spacing w:line="360" w:lineRule="auto"/>
      <w:ind w:firstLine="709"/>
      <w:jc w:val="both"/>
    </w:pPr>
    <w:rPr>
      <w:rFonts w:ascii="Arial" w:hAnsi="Arial" w:cs="Arial"/>
      <w:color w:val="2D2D2D"/>
      <w:sz w:val="24"/>
      <w:szCs w:val="24"/>
    </w:rPr>
  </w:style>
  <w:style w:type="paragraph" w:customStyle="1" w:styleId="17">
    <w:name w:val="Рецензия1"/>
    <w:uiPriority w:val="99"/>
    <w:semiHidden/>
    <w:qFormat/>
    <w:rPr>
      <w:sz w:val="28"/>
      <w:szCs w:val="28"/>
      <w:lang w:eastAsia="ru-RU" w:bidi="ar-SA"/>
    </w:rPr>
  </w:style>
  <w:style w:type="paragraph" w:customStyle="1" w:styleId="afff2">
    <w:name w:val="Содержимое таблицы"/>
    <w:basedOn w:val="a"/>
    <w:qFormat/>
    <w:pPr>
      <w:widowControl w:val="0"/>
      <w:suppressLineNumbers/>
    </w:pPr>
  </w:style>
  <w:style w:type="paragraph" w:customStyle="1" w:styleId="afff3">
    <w:name w:val="Заголовок таблицы"/>
    <w:basedOn w:val="afff2"/>
    <w:qFormat/>
    <w:pPr>
      <w:jc w:val="center"/>
    </w:pPr>
    <w:rPr>
      <w:b/>
      <w:bCs/>
    </w:rPr>
  </w:style>
  <w:style w:type="table" w:styleId="afff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1F1F1" w:fill="F2F2F2" w:themeFill="text1" w:themeFillTint="0D"/>
      </w:tcPr>
    </w:tblStylePr>
    <w:tblStylePr w:type="band1Horz">
      <w:tblPr/>
      <w:tcPr>
        <w:shd w:val="clear" w:color="F1F1F1" w:fill="F2F2F2" w:themeFill="text1" w:themeFillTint="0D"/>
      </w:tcPr>
    </w:tblStylePr>
  </w:style>
  <w:style w:type="table" w:customStyle="1" w:styleId="21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1F1F1" w:fill="F2F2F2" w:themeFill="text1" w:themeFillTint="0D"/>
      </w:tcPr>
    </w:tblStylePr>
    <w:tblStylePr w:type="band1Horz">
      <w:rPr>
        <w:color w:val="404040"/>
        <w:sz w:val="22"/>
      </w:rPr>
      <w:tblPr/>
      <w:tcPr>
        <w:shd w:val="clear" w:color="F1F1F1"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1F1F1" w:fill="F2F2F2" w:themeFill="text1" w:themeFillTint="0D"/>
      </w:tcPr>
    </w:tblStylePr>
    <w:tblStylePr w:type="band1Horz">
      <w:rPr>
        <w:color w:val="404040"/>
        <w:sz w:val="22"/>
      </w:rPr>
      <w:tblPr/>
      <w:tcPr>
        <w:shd w:val="clear" w:color="F1F1F1"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1F1F1" w:fill="F2F2F2" w:themeFill="text1" w:themeFillTint="0D"/>
      </w:tcPr>
    </w:tblStylePr>
    <w:tblStylePr w:type="band1Horz">
      <w:rPr>
        <w:color w:val="404040"/>
        <w:sz w:val="22"/>
      </w:rPr>
      <w:tblPr/>
      <w:tcPr>
        <w:shd w:val="clear" w:color="F1F1F1"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ACACA" w:fill="CBCBCB" w:themeFill="text1" w:themeFillTint="34"/>
      </w:tcPr>
    </w:tblStylePr>
    <w:tblStylePr w:type="band1Horz">
      <w:rPr>
        <w:color w:val="404040"/>
        <w:sz w:val="22"/>
      </w:rPr>
      <w:tblPr/>
      <w:tcPr>
        <w:shd w:val="clear" w:color="CACACA" w:fill="CBCBCB" w:themeFill="text1" w:themeFillTint="34"/>
      </w:tcPr>
    </w:tblStylePr>
  </w:style>
  <w:style w:type="table" w:customStyle="1" w:styleId="GridTable2-Accent1">
    <w:name w:val="Grid Table 2 - Accent 1"/>
    <w:basedOn w:val="a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BE5F1" w:fill="DAE5F1" w:themeFill="accent1" w:themeFillTint="34"/>
      </w:tcPr>
    </w:tblStylePr>
    <w:tblStylePr w:type="band1Horz">
      <w:rPr>
        <w:color w:val="404040"/>
        <w:sz w:val="22"/>
      </w:rPr>
      <w:tblPr/>
      <w:tcPr>
        <w:shd w:val="clear" w:color="DBE5F1" w:fill="DAE5F1" w:themeFill="accent1" w:themeFillTint="34"/>
      </w:tcPr>
    </w:tblStylePr>
  </w:style>
  <w:style w:type="table" w:customStyle="1" w:styleId="GridTable2-Accent2">
    <w:name w:val="Grid Table 2 - Accent 2"/>
    <w:basedOn w:val="a1"/>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D" w:fill="EAF1DC" w:themeFill="accent3" w:themeFillTint="34"/>
      </w:tcPr>
    </w:tblStylePr>
    <w:tblStylePr w:type="band1Horz">
      <w:rPr>
        <w:color w:val="404040"/>
        <w:sz w:val="22"/>
      </w:rPr>
      <w:tblPr/>
      <w:tcPr>
        <w:shd w:val="clear" w:color="EAF1DD" w:fill="EAF1DC" w:themeFill="accent3" w:themeFillTint="34"/>
      </w:tcPr>
    </w:tblStylePr>
  </w:style>
  <w:style w:type="table" w:customStyle="1" w:styleId="GridTable2-Accent4">
    <w:name w:val="Grid Table 2 - Accent 4"/>
    <w:basedOn w:val="a1"/>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9" w:fill="FDE9D8" w:themeFill="accent6" w:themeFillTint="34"/>
      </w:tcPr>
    </w:tblStylePr>
    <w:tblStylePr w:type="band1Horz">
      <w:rPr>
        <w:color w:val="404040"/>
        <w:sz w:val="22"/>
      </w:rPr>
      <w:tblPr/>
      <w:tcPr>
        <w:shd w:val="clear" w:color="FDE9D9" w:fill="FDE9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ACACA" w:fill="CBCBCB" w:themeFill="text1" w:themeFillTint="34"/>
      </w:tcPr>
    </w:tblStylePr>
    <w:tblStylePr w:type="band1Horz">
      <w:rPr>
        <w:color w:val="404040"/>
        <w:sz w:val="22"/>
      </w:rPr>
      <w:tblPr/>
      <w:tcPr>
        <w:shd w:val="clear" w:color="CACACA" w:fill="CBCBCB" w:themeFill="text1" w:themeFillTint="34"/>
      </w:tc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BE5F1" w:fill="DAE5F1" w:themeFill="accent1" w:themeFillTint="34"/>
      </w:tcPr>
    </w:tblStylePr>
    <w:tblStylePr w:type="band1Horz">
      <w:rPr>
        <w:color w:val="404040"/>
        <w:sz w:val="22"/>
      </w:rPr>
      <w:tblPr/>
      <w:tcPr>
        <w:shd w:val="clear" w:color="DBE5F1" w:fill="DAE5F1" w:themeFill="accent1" w:themeFillTint="34"/>
      </w:tc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D" w:fill="EAF1DC" w:themeFill="accent3" w:themeFillTint="34"/>
      </w:tcPr>
    </w:tblStylePr>
    <w:tblStylePr w:type="band1Horz">
      <w:rPr>
        <w:color w:val="404040"/>
        <w:sz w:val="22"/>
      </w:rPr>
      <w:tblPr/>
      <w:tcPr>
        <w:shd w:val="clear" w:color="EAF1DD" w:fill="EAF1DC" w:themeFill="accent3" w:themeFillTint="34"/>
      </w:tc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9" w:fill="FDE9D8" w:themeFill="accent6" w:themeFillTint="34"/>
      </w:tcPr>
    </w:tblStylePr>
    <w:tblStylePr w:type="band1Horz">
      <w:rPr>
        <w:color w:val="404040"/>
        <w:sz w:val="22"/>
      </w:rPr>
      <w:tblPr/>
      <w:tcPr>
        <w:shd w:val="clear" w:color="FDE9D9" w:fill="FDE9D8" w:themeFill="accent6"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ACACA" w:fill="CBCBCB" w:themeFill="text1" w:themeFillTint="34"/>
      </w:tcPr>
    </w:tblStylePr>
    <w:tblStylePr w:type="band1Horz">
      <w:rPr>
        <w:color w:val="404040"/>
        <w:sz w:val="22"/>
      </w:rPr>
      <w:tblPr/>
      <w:tcPr>
        <w:shd w:val="clear" w:color="CACACA" w:fill="CBCBCB" w:themeFill="text1" w:themeFillTint="34"/>
      </w:tc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B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7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B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D" w:fill="EAF1DC" w:themeFill="accent3" w:themeFillTint="34"/>
      </w:tcPr>
    </w:tblStylePr>
    <w:tblStylePr w:type="band1Horz">
      <w:rPr>
        <w:color w:val="404040"/>
        <w:sz w:val="22"/>
      </w:rPr>
      <w:tblPr/>
      <w:tcPr>
        <w:shd w:val="clear" w:color="EAF1DD" w:fill="EAF1DC" w:themeFill="accent3" w:themeFillTint="34"/>
      </w:tc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9" w:fill="FDE9D8" w:themeFill="accent6" w:themeFillTint="34"/>
      </w:tcPr>
    </w:tblStylePr>
    <w:tblStylePr w:type="band1Horz">
      <w:rPr>
        <w:color w:val="404040"/>
        <w:sz w:val="22"/>
      </w:rPr>
      <w:tblPr/>
      <w:tcPr>
        <w:shd w:val="clear" w:color="FDE9D9" w:fill="FDE9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98989" w:fill="8A8A8A" w:themeFill="text1" w:themeFillTint="75"/>
      </w:tcPr>
    </w:tblStylePr>
    <w:tblStylePr w:type="band1Horz">
      <w:tblPr/>
      <w:tcPr>
        <w:shd w:val="clear" w:color="898989"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5E0" w:fill="AEC4E0" w:themeFill="accent1" w:themeFillTint="75"/>
      </w:tcPr>
    </w:tblStylePr>
    <w:tblStylePr w:type="band1Horz">
      <w:tblPr/>
      <w:tcPr>
        <w:shd w:val="clear" w:color="AEC5E0" w:fill="AEC4E0"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1DFB2" w:fill="D0DFB2" w:themeFill="accent3" w:themeFillTint="75"/>
      </w:tcPr>
    </w:tblStylePr>
    <w:tblStylePr w:type="band1Horz">
      <w:tblPr/>
      <w:tcPr>
        <w:shd w:val="clear" w:color="D1DFB2" w:fill="D0DFB2"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ACACA" w:fill="CBCBCB" w:themeFill="text1" w:themeFillTint="34"/>
      </w:tcPr>
    </w:tblStylePr>
    <w:tblStylePr w:type="band1Horz">
      <w:rPr>
        <w:color w:val="7F7F7F" w:themeColor="text1" w:themeTint="80"/>
        <w:sz w:val="22"/>
      </w:rPr>
      <w:tblPr/>
      <w:tcPr>
        <w:shd w:val="clear" w:color="CACACA" w:fill="CBCBCB" w:themeFill="text1" w:themeFillTint="34"/>
      </w:tcPr>
    </w:tblStylePr>
    <w:tblStylePr w:type="band2Horz">
      <w:rPr>
        <w:color w:val="7F7F7F" w:themeColor="text1" w:themeTint="80"/>
        <w:sz w:val="22"/>
      </w:r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4F81BD" w:themeColor="accent1"/>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BE5F1" w:fill="DAE5F1" w:themeFill="accent1" w:themeFillTint="34"/>
      </w:tcPr>
    </w:tblStylePr>
    <w:tblStylePr w:type="band1Horz">
      <w:rPr>
        <w:color w:val="A6BFDD" w:themeColor="accent1" w:themeTint="80"/>
        <w:sz w:val="22"/>
      </w:rPr>
      <w:tblPr/>
      <w:tcPr>
        <w:shd w:val="clear" w:color="DBE5F1" w:fill="DAE5F1" w:themeFill="accent1" w:themeFillTint="34"/>
      </w:tcPr>
    </w:tblStylePr>
    <w:tblStylePr w:type="band2Horz">
      <w:rPr>
        <w:color w:val="A6BFDD" w:themeColor="accent1" w:themeTint="80"/>
        <w:sz w:val="22"/>
      </w:r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C0504D" w:themeColor="accent2"/>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fill="F2DCDC" w:themeFill="accent2" w:themeFillTint="32"/>
      </w:tcPr>
    </w:tblStylePr>
    <w:tblStylePr w:type="band1Horz">
      <w:rPr>
        <w:color w:val="DA9796" w:themeColor="accent2" w:themeTint="96"/>
        <w:sz w:val="22"/>
      </w:rPr>
      <w:tblPr/>
      <w:tcPr>
        <w:shd w:val="clear" w:color="F2DCDC" w:fill="F2DCDC" w:themeFill="accent2" w:themeFillTint="32"/>
      </w:tcPr>
    </w:tblStylePr>
    <w:tblStylePr w:type="band2Horz">
      <w:rPr>
        <w:color w:val="DA9796" w:themeColor="accent2" w:themeTint="96"/>
        <w:sz w:val="22"/>
      </w:r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BBB59" w:themeColor="accent3"/>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D" w:fill="EAF1DC" w:themeFill="accent3" w:themeFillTint="34"/>
      </w:tcPr>
    </w:tblStylePr>
    <w:tblStylePr w:type="band1Horz">
      <w:rPr>
        <w:color w:val="9BBB59" w:themeColor="accent3"/>
        <w:sz w:val="22"/>
      </w:rPr>
      <w:tblPr/>
      <w:tcPr>
        <w:shd w:val="clear" w:color="EAF1DD" w:fill="EAF1DC" w:themeFill="accent3" w:themeFillTint="34"/>
      </w:tcPr>
    </w:tblStylePr>
    <w:tblStylePr w:type="band2Horz">
      <w:rPr>
        <w:color w:val="9BBB59" w:themeColor="accent3"/>
        <w:sz w:val="22"/>
      </w:r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8064A2" w:themeColor="accent4"/>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fill="E5DFEC" w:themeFill="accent4" w:themeFillTint="34"/>
      </w:tcPr>
    </w:tblStylePr>
    <w:tblStylePr w:type="band1Horz">
      <w:rPr>
        <w:color w:val="B2A1C7" w:themeColor="accent4" w:themeTint="99"/>
        <w:sz w:val="22"/>
      </w:rPr>
      <w:tblPr/>
      <w:tcPr>
        <w:shd w:val="clear" w:color="E5DFEC" w:fill="E5DFEC" w:themeFill="accent4" w:themeFillTint="34"/>
      </w:tcPr>
    </w:tblStylePr>
    <w:tblStylePr w:type="band2Horz">
      <w:rPr>
        <w:color w:val="B2A1C7" w:themeColor="accent4" w:themeTint="99"/>
        <w:sz w:val="22"/>
      </w:r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fill="DAEEF3" w:themeFill="accent5" w:themeFillTint="34"/>
      </w:tcPr>
    </w:tblStylePr>
    <w:tblStylePr w:type="band1Horz">
      <w:rPr>
        <w:color w:val="266678" w:themeColor="accent5" w:themeShade="94"/>
        <w:sz w:val="22"/>
      </w:rPr>
      <w:tblPr/>
      <w:tcPr>
        <w:shd w:val="clear" w:color="DAEEF3" w:fill="DAEEF3" w:themeFill="accent5" w:themeFillTint="34"/>
      </w:tcPr>
    </w:tblStylePr>
    <w:tblStylePr w:type="band2Horz">
      <w:rPr>
        <w:color w:val="266678" w:themeColor="accent5" w:themeShade="94"/>
        <w:sz w:val="22"/>
      </w:r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9" w:fill="FDE9D8" w:themeFill="accent6" w:themeFillTint="34"/>
      </w:tcPr>
    </w:tblStylePr>
    <w:tblStylePr w:type="band1Horz">
      <w:rPr>
        <w:color w:val="266678" w:themeColor="accent5" w:themeShade="94"/>
        <w:sz w:val="22"/>
      </w:rPr>
      <w:tblPr/>
      <w:tcPr>
        <w:shd w:val="clear" w:color="FDE9D9" w:fill="FDE9D8" w:themeFill="accent6" w:themeFillTint="34"/>
      </w:tcPr>
    </w:tblStylePr>
    <w:tblStylePr w:type="band2Horz">
      <w:rPr>
        <w:color w:val="266678"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1F1F1" w:fill="F2F2F2" w:themeFill="text1" w:themeFillTint="0D"/>
      </w:tcPr>
    </w:tblStylePr>
    <w:tblStylePr w:type="band1Horz">
      <w:rPr>
        <w:color w:val="7F7F7F" w:themeColor="text1" w:themeTint="80"/>
        <w:sz w:val="22"/>
      </w:rPr>
      <w:tblPr/>
      <w:tcPr>
        <w:shd w:val="clear" w:color="F1F1F1" w:fill="F2F2F2" w:themeFill="text1" w:themeFillTint="0D"/>
      </w:tcPr>
    </w:tblStylePr>
    <w:tblStylePr w:type="band2Horz">
      <w:rPr>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BE5F1" w:fill="DAE5F1" w:themeFill="accent1" w:themeFillTint="34"/>
      </w:tcPr>
    </w:tblStylePr>
    <w:tblStylePr w:type="band1Horz">
      <w:rPr>
        <w:color w:val="A6BFDD" w:themeColor="accent1" w:themeTint="80"/>
        <w:sz w:val="22"/>
      </w:rPr>
      <w:tblPr/>
      <w:tcPr>
        <w:shd w:val="clear" w:color="DBE5F1" w:fill="DAE5F1" w:themeFill="accent1" w:themeFillTint="34"/>
      </w:tcPr>
    </w:tblStylePr>
    <w:tblStylePr w:type="band2Horz">
      <w:rPr>
        <w:color w:val="A6BFDD" w:themeColor="accent1" w:themeTint="80"/>
        <w:sz w:val="22"/>
      </w:rPr>
    </w:tblStylePr>
  </w:style>
  <w:style w:type="table" w:customStyle="1" w:styleId="GridTable7Colorful-Accent2">
    <w:name w:val="Grid Table 7 Colorful - Accent 2"/>
    <w:basedOn w:val="a1"/>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A9796" w:themeColor="accent2" w:themeTint="96"/>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A9796" w:themeColor="accent2" w:themeTint="96"/>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A9796" w:themeColor="accent2" w:themeTint="96"/>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A9796" w:themeColor="accent2" w:themeTint="96"/>
        <w:sz w:val="22"/>
      </w:rPr>
      <w:tblPr/>
      <w:tcPr>
        <w:shd w:val="clear" w:color="F2DCDC" w:fill="F2DCDC" w:themeFill="accent2" w:themeFillTint="32"/>
      </w:tcPr>
    </w:tblStylePr>
    <w:tblStylePr w:type="band2Horz">
      <w:rPr>
        <w:color w:val="DA9796" w:themeColor="accent2" w:themeTint="96"/>
        <w:sz w:val="22"/>
      </w:rPr>
    </w:tblStylePr>
  </w:style>
  <w:style w:type="table" w:customStyle="1" w:styleId="GridTable7Colorful-Accent3">
    <w:name w:val="Grid Table 7 Colorful - Accent 3"/>
    <w:basedOn w:val="a1"/>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BBB59" w:themeColor="accent3"/>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BB59" w:themeColor="accent3"/>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BBB59" w:themeColor="accent3"/>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D" w:fill="EAF1DC" w:themeFill="accent3" w:themeFillTint="34"/>
      </w:tcPr>
    </w:tblStylePr>
    <w:tblStylePr w:type="band1Horz">
      <w:rPr>
        <w:color w:val="9BBB59" w:themeColor="accent3"/>
        <w:sz w:val="22"/>
      </w:rPr>
      <w:tblPr/>
      <w:tcPr>
        <w:shd w:val="clear" w:color="EAF1DD" w:fill="EAF1DC" w:themeFill="accent3" w:themeFillTint="34"/>
      </w:tcPr>
    </w:tblStylePr>
    <w:tblStylePr w:type="band2Horz">
      <w:rPr>
        <w:color w:val="9BBB59" w:themeColor="accent3"/>
        <w:sz w:val="22"/>
      </w:r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7" w:themeColor="accent4" w:themeTint="99"/>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7" w:themeColor="accent4" w:themeTint="99"/>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7" w:themeColor="accent4" w:themeTint="99"/>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7" w:themeColor="accent4" w:themeTint="99"/>
        <w:sz w:val="22"/>
      </w:rPr>
      <w:tblPr/>
      <w:tcPr>
        <w:shd w:val="clear" w:color="E5DFEC" w:fill="E5DFEC" w:themeFill="accent4" w:themeFillTint="34"/>
      </w:tcPr>
    </w:tblStylePr>
    <w:tblStylePr w:type="band2Horz">
      <w:rPr>
        <w:color w:val="B2A1C7" w:themeColor="accent4" w:themeTint="99"/>
        <w:sz w:val="22"/>
      </w:r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678" w:themeColor="accent5" w:themeShade="94"/>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678" w:themeColor="accent5" w:themeShade="94"/>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678" w:themeColor="accent5" w:themeShade="94"/>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678" w:themeColor="accent5" w:themeShade="94"/>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678" w:themeColor="accent5" w:themeShade="94"/>
        <w:sz w:val="22"/>
      </w:rPr>
      <w:tblPr/>
      <w:tcPr>
        <w:shd w:val="clear" w:color="DAEEF3" w:fill="DAEEF3" w:themeFill="accent5" w:themeFillTint="34"/>
      </w:tcPr>
    </w:tblStylePr>
    <w:tblStylePr w:type="band2Horz">
      <w:rPr>
        <w:color w:val="266678" w:themeColor="accent5" w:themeShade="94"/>
        <w:sz w:val="22"/>
      </w:r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05307" w:themeColor="accent6" w:themeShade="94"/>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05307" w:themeColor="accent6" w:themeShade="94"/>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05307" w:themeColor="accent6" w:themeShade="94"/>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05307" w:themeColor="accent6" w:themeShade="94"/>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9" w:fill="FDE9D8" w:themeFill="accent6" w:themeFillTint="34"/>
      </w:tcPr>
    </w:tblStylePr>
    <w:tblStylePr w:type="band1Horz">
      <w:rPr>
        <w:color w:val="B05307" w:themeColor="accent6" w:themeShade="94"/>
        <w:sz w:val="22"/>
      </w:rPr>
      <w:tblPr/>
      <w:tcPr>
        <w:shd w:val="clear" w:color="FDE9D9" w:fill="FDE9D8" w:themeFill="accent6" w:themeFillTint="34"/>
      </w:tcPr>
    </w:tblStylePr>
    <w:tblStylePr w:type="band2Horz">
      <w:rPr>
        <w:color w:val="B05307"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EBEBE" w:fill="BFBFBF" w:themeFill="text1" w:themeFillTint="40"/>
      </w:tcPr>
    </w:tblStylePr>
    <w:tblStylePr w:type="band1Horz">
      <w:tblPr/>
      <w:tcPr>
        <w:shd w:val="clear" w:color="BEBEBE"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3D2" w:fill="EFD2D2" w:themeFill="accent2" w:themeFillTint="40"/>
      </w:tcPr>
    </w:tblStylePr>
    <w:tblStylePr w:type="band1Horz">
      <w:tblPr/>
      <w:tcPr>
        <w:shd w:val="clear" w:color="EFD3D2" w:fill="EFD2D2"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DD5" w:fill="E5EED5" w:themeFill="accent3" w:themeFillTint="40"/>
      </w:tcPr>
    </w:tblStylePr>
    <w:tblStylePr w:type="band1Horz">
      <w:tblPr/>
      <w:tcPr>
        <w:shd w:val="clear" w:color="E5EDD5" w:fill="E5EED5"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CE4D0" w:fill="FDE4D0" w:themeFill="accent6" w:themeFillTint="40"/>
      </w:tcPr>
    </w:tblStylePr>
    <w:tblStylePr w:type="band1Horz">
      <w:tblPr/>
      <w:tcPr>
        <w:shd w:val="clear" w:color="FCE4D0" w:fill="FDE4D0"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EBEBE" w:fill="BFBFBF" w:themeFill="text1" w:themeFillTint="40"/>
      </w:tcPr>
    </w:tblStylePr>
    <w:tblStylePr w:type="band1Horz">
      <w:rPr>
        <w:color w:val="404040"/>
        <w:sz w:val="22"/>
      </w:rPr>
      <w:tblPr/>
      <w:tcPr>
        <w:shd w:val="clear" w:color="BEBEBE" w:fill="BFBFBF" w:themeFill="text1" w:themeFillTint="40"/>
      </w:tc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3D2" w:fill="EFD2D2" w:themeFill="accent2" w:themeFillTint="40"/>
      </w:tcPr>
    </w:tblStylePr>
    <w:tblStylePr w:type="band1Horz">
      <w:rPr>
        <w:color w:val="404040"/>
        <w:sz w:val="22"/>
      </w:rPr>
      <w:tblPr/>
      <w:tcPr>
        <w:shd w:val="clear" w:color="EFD3D2" w:fill="EFD2D2" w:themeFill="accent2" w:themeFillTint="40"/>
      </w:tc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DD5" w:fill="E5EED5" w:themeFill="accent3" w:themeFillTint="40"/>
      </w:tcPr>
    </w:tblStylePr>
    <w:tblStylePr w:type="band1Horz">
      <w:rPr>
        <w:color w:val="404040"/>
        <w:sz w:val="22"/>
      </w:rPr>
      <w:tblPr/>
      <w:tcPr>
        <w:shd w:val="clear" w:color="E5EDD5" w:fill="E5EED5" w:themeFill="accent3" w:themeFillTint="40"/>
      </w:tc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CE4D0" w:fill="FDE4D0" w:themeFill="accent6" w:themeFillTint="40"/>
      </w:tcPr>
    </w:tblStylePr>
    <w:tblStylePr w:type="band1Horz">
      <w:rPr>
        <w:color w:val="404040"/>
        <w:sz w:val="22"/>
      </w:rPr>
      <w:tblPr/>
      <w:tcPr>
        <w:shd w:val="clear" w:color="FCE4D0" w:fill="FDE4D0"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7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C"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EBEBE" w:fill="BFBFBF" w:themeFill="text1" w:themeFillTint="40"/>
      </w:tcPr>
    </w:tblStylePr>
    <w:tblStylePr w:type="band1Horz">
      <w:rPr>
        <w:color w:val="404040"/>
        <w:sz w:val="22"/>
      </w:rPr>
      <w:tblPr/>
      <w:tcPr>
        <w:shd w:val="clear" w:color="BEBEBE" w:fill="BFBFBF" w:themeFill="text1" w:themeFillTint="40"/>
      </w:tc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3D2" w:fill="EFD2D2" w:themeFill="accent2" w:themeFillTint="40"/>
      </w:tcPr>
    </w:tblStylePr>
    <w:tblStylePr w:type="band1Horz">
      <w:rPr>
        <w:color w:val="404040"/>
        <w:sz w:val="22"/>
      </w:rPr>
      <w:tblPr/>
      <w:tcPr>
        <w:shd w:val="clear" w:color="EFD3D2" w:fill="EFD2D2" w:themeFill="accent2" w:themeFillTint="40"/>
      </w:tc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DD5" w:fill="E5EED5" w:themeFill="accent3" w:themeFillTint="40"/>
      </w:tcPr>
    </w:tblStylePr>
    <w:tblStylePr w:type="band1Horz">
      <w:rPr>
        <w:color w:val="404040"/>
        <w:sz w:val="22"/>
      </w:rPr>
      <w:tblPr/>
      <w:tcPr>
        <w:shd w:val="clear" w:color="E5EDD5" w:fill="E5EED5" w:themeFill="accent3" w:themeFillTint="40"/>
      </w:tc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CE4D0" w:fill="FDE4D0" w:themeFill="accent6" w:themeFillTint="40"/>
      </w:tcPr>
    </w:tblStylePr>
    <w:tblStylePr w:type="band1Horz">
      <w:rPr>
        <w:color w:val="404040"/>
        <w:sz w:val="22"/>
      </w:rPr>
      <w:tblPr/>
      <w:tcPr>
        <w:shd w:val="clear" w:color="FCE4D0" w:fill="FDE4D0"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E7E7E"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E7E7E"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E7E7E" w:fill="7F7F7F" w:themeFill="text1" w:themeFillTint="80"/>
      </w:tcPr>
    </w:tblStylePr>
    <w:tblStylePr w:type="band2Horz">
      <w:tblPr/>
      <w:tcPr>
        <w:tcBorders>
          <w:top w:val="single" w:sz="4" w:space="0" w:color="FFFFFF" w:themeColor="light1"/>
          <w:bottom w:val="single" w:sz="4" w:space="0" w:color="FFFFFF" w:themeColor="light1"/>
        </w:tcBorders>
        <w:shd w:val="clear" w:color="7E7E7E" w:fill="7F7F7F" w:themeFill="text1" w:themeFillTint="80"/>
      </w:tc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7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7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795" w:fill="D99695" w:themeFill="accent2" w:themeFillTint="97"/>
      </w:tcPr>
    </w:tblStylePr>
    <w:tblStylePr w:type="band2Horz">
      <w:tblPr/>
      <w:tcPr>
        <w:tcBorders>
          <w:top w:val="single" w:sz="4" w:space="0" w:color="FFFFFF" w:themeColor="light1"/>
          <w:bottom w:val="single" w:sz="4" w:space="0" w:color="FFFFFF" w:themeColor="light1"/>
        </w:tcBorders>
        <w:shd w:val="clear" w:color="D99795" w:fill="D99695" w:themeFill="accent2" w:themeFillTint="97"/>
      </w:tc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C"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C"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C" w:fill="C3D69B" w:themeFill="accent3" w:themeFillTint="98"/>
      </w:tcPr>
    </w:tblStylePr>
    <w:tblStylePr w:type="band2Horz">
      <w:tblPr/>
      <w:tcPr>
        <w:tcBorders>
          <w:top w:val="single" w:sz="4" w:space="0" w:color="FFFFFF" w:themeColor="light1"/>
          <w:bottom w:val="single" w:sz="4" w:space="0" w:color="FFFFFF" w:themeColor="light1"/>
        </w:tcBorders>
        <w:shd w:val="clear" w:color="C3D69C" w:fill="C3D69B" w:themeFill="accent3" w:themeFillTint="98"/>
      </w:tc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EBEBE" w:fill="BFBFBF" w:themeFill="text1" w:themeFillTint="40"/>
      </w:tcPr>
    </w:tblStylePr>
    <w:tblStylePr w:type="band1Horz">
      <w:rPr>
        <w:color w:val="000000" w:themeColor="text1"/>
        <w:sz w:val="22"/>
      </w:rPr>
      <w:tblPr/>
      <w:tcPr>
        <w:shd w:val="clear" w:color="BEBEBE"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fill="D2DFEE" w:themeFill="accent1" w:themeFillTint="40"/>
      </w:tcPr>
    </w:tblStylePr>
    <w:tblStylePr w:type="band1Horz">
      <w:rPr>
        <w:color w:val="2A4A70" w:themeColor="accent1" w:themeShade="94"/>
        <w:sz w:val="22"/>
      </w:rPr>
      <w:tblPr/>
      <w:tcPr>
        <w:shd w:val="clear" w:color="D2DFEE" w:fill="D2DFEE" w:themeFill="accent1" w:themeFillTint="40"/>
      </w:tcPr>
    </w:tblStylePr>
    <w:tblStylePr w:type="band2Horz">
      <w:rPr>
        <w:color w:val="2A4A70" w:themeColor="accent1" w:themeShade="94"/>
        <w:sz w:val="22"/>
      </w:r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C0504D" w:themeColor="accent2"/>
        </w:tcBorders>
      </w:tcPr>
    </w:tblStylePr>
    <w:tblStylePr w:type="lastRow">
      <w:rPr>
        <w:b/>
        <w:color w:val="DA9796" w:themeColor="accent2" w:themeTint="96"/>
      </w:rPr>
      <w:tblPr/>
      <w:tcPr>
        <w:tcBorders>
          <w:top w:val="single" w:sz="4" w:space="0" w:color="C0504D" w:themeColor="accent2"/>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3D2" w:fill="EFD2D2" w:themeFill="accent2" w:themeFillTint="40"/>
      </w:tcPr>
    </w:tblStylePr>
    <w:tblStylePr w:type="band1Horz">
      <w:rPr>
        <w:color w:val="DA9796" w:themeColor="accent2" w:themeTint="96"/>
        <w:sz w:val="22"/>
      </w:rPr>
      <w:tblPr/>
      <w:tcPr>
        <w:shd w:val="clear" w:color="EFD3D2" w:fill="EFD2D2" w:themeFill="accent2" w:themeFillTint="40"/>
      </w:tcPr>
    </w:tblStylePr>
    <w:tblStylePr w:type="band2Horz">
      <w:rPr>
        <w:color w:val="DA9796" w:themeColor="accent2" w:themeTint="96"/>
        <w:sz w:val="22"/>
      </w:r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9BBB59" w:themeColor="accent3"/>
        </w:tcBorders>
      </w:tcPr>
    </w:tblStylePr>
    <w:tblStylePr w:type="lastRow">
      <w:rPr>
        <w:b/>
        <w:color w:val="C2D69B" w:themeColor="accent3" w:themeTint="99"/>
      </w:rPr>
      <w:tblPr/>
      <w:tcPr>
        <w:tcBorders>
          <w:top w:val="single" w:sz="4" w:space="0" w:color="9BBB59" w:themeColor="accent3"/>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DD5" w:fill="E5EED5" w:themeFill="accent3" w:themeFillTint="40"/>
      </w:tcPr>
    </w:tblStylePr>
    <w:tblStylePr w:type="band1Horz">
      <w:rPr>
        <w:color w:val="C2D69B" w:themeColor="accent3" w:themeTint="99"/>
        <w:sz w:val="22"/>
      </w:rPr>
      <w:tblPr/>
      <w:tcPr>
        <w:shd w:val="clear" w:color="E5EDD5" w:fill="E5EED5" w:themeFill="accent3" w:themeFillTint="40"/>
      </w:tcPr>
    </w:tblStylePr>
    <w:tblStylePr w:type="band2Horz">
      <w:rPr>
        <w:color w:val="C2D69B" w:themeColor="accent3" w:themeTint="99"/>
        <w:sz w:val="22"/>
      </w:r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8064A2" w:themeColor="accent4"/>
        </w:tcBorders>
      </w:tcPr>
    </w:tblStylePr>
    <w:tblStylePr w:type="lastRow">
      <w:rPr>
        <w:b/>
        <w:color w:val="B2A1C7" w:themeColor="accent4" w:themeTint="99"/>
      </w:rPr>
      <w:tblPr/>
      <w:tcPr>
        <w:tcBorders>
          <w:top w:val="single" w:sz="4" w:space="0" w:color="8064A2" w:themeColor="accent4"/>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fill="DFD8E7" w:themeFill="accent4" w:themeFillTint="40"/>
      </w:tcPr>
    </w:tblStylePr>
    <w:tblStylePr w:type="band1Horz">
      <w:rPr>
        <w:color w:val="B2A1C7" w:themeColor="accent4" w:themeTint="99"/>
        <w:sz w:val="22"/>
      </w:rPr>
      <w:tblPr/>
      <w:tcPr>
        <w:shd w:val="clear" w:color="DFD8E7" w:fill="DFD8E7" w:themeFill="accent4" w:themeFillTint="40"/>
      </w:tcPr>
    </w:tblStylePr>
    <w:tblStylePr w:type="band2Horz">
      <w:rPr>
        <w:color w:val="B2A1C7" w:themeColor="accent4" w:themeTint="99"/>
        <w:sz w:val="22"/>
      </w:r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4BACC6" w:themeColor="accent5"/>
        </w:tcBorders>
      </w:tcPr>
    </w:tblStylePr>
    <w:tblStylePr w:type="lastRow">
      <w:rPr>
        <w:b/>
        <w:color w:val="92CDDC" w:themeColor="accent5" w:themeTint="99"/>
      </w:rPr>
      <w:tblPr/>
      <w:tcPr>
        <w:tcBorders>
          <w:top w:val="single" w:sz="4" w:space="0" w:color="4BACC6" w:themeColor="accent5"/>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fill="D1EAF0" w:themeFill="accent5" w:themeFillTint="40"/>
      </w:tcPr>
    </w:tblStylePr>
    <w:tblStylePr w:type="band1Horz">
      <w:rPr>
        <w:color w:val="92CDDC" w:themeColor="accent5" w:themeTint="99"/>
        <w:sz w:val="22"/>
      </w:rPr>
      <w:tblPr/>
      <w:tcPr>
        <w:shd w:val="clear" w:color="D1EAF0" w:fill="D1EAF0" w:themeFill="accent5" w:themeFillTint="40"/>
      </w:tcPr>
    </w:tblStylePr>
    <w:tblStylePr w:type="band2Horz">
      <w:rPr>
        <w:color w:val="92CDDC" w:themeColor="accent5" w:themeTint="99"/>
        <w:sz w:val="22"/>
      </w:r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79646" w:themeColor="accent6"/>
        </w:tcBorders>
      </w:tcPr>
    </w:tblStylePr>
    <w:tblStylePr w:type="lastRow">
      <w:rPr>
        <w:b/>
        <w:color w:val="FABF8F" w:themeColor="accent6" w:themeTint="99"/>
      </w:rPr>
      <w:tblPr/>
      <w:tcPr>
        <w:tcBorders>
          <w:top w:val="single" w:sz="4" w:space="0" w:color="F79646" w:themeColor="accent6"/>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CE4D0" w:fill="FDE4D0" w:themeFill="accent6" w:themeFillTint="40"/>
      </w:tcPr>
    </w:tblStylePr>
    <w:tblStylePr w:type="band1Horz">
      <w:rPr>
        <w:color w:val="FABF8F" w:themeColor="accent6" w:themeTint="99"/>
        <w:sz w:val="22"/>
      </w:rPr>
      <w:tblPr/>
      <w:tcPr>
        <w:shd w:val="clear" w:color="FCE4D0" w:fill="FDE4D0" w:themeFill="accent6" w:themeFillTint="40"/>
      </w:tcPr>
    </w:tblStylePr>
    <w:tblStylePr w:type="band2Horz">
      <w:rPr>
        <w:color w:val="FABF8F"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i/>
        <w:color w:val="7F7F7F" w:themeColor="text1" w:themeTint="80"/>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EBEBE" w:fill="BFBFBF" w:themeFill="text1" w:themeFillTint="40"/>
      </w:tcPr>
    </w:tblStylePr>
    <w:tblStylePr w:type="band1Horz">
      <w:rPr>
        <w:color w:val="7F7F7F" w:themeColor="text1" w:themeTint="80"/>
        <w:sz w:val="22"/>
      </w:rPr>
      <w:tblPr/>
      <w:tcPr>
        <w:shd w:val="clear" w:color="BEBEBE" w:fill="BFBFBF" w:themeFill="text1" w:themeFillTint="40"/>
      </w:tcPr>
    </w:tblStylePr>
    <w:tblStylePr w:type="band2Horz">
      <w:rPr>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rPr>
        <w:i/>
        <w:color w:val="2A4A70" w:themeColor="accent1" w:themeShade="94"/>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0" w:themeColor="accent1" w:themeShade="94"/>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0" w:themeColor="accent1" w:themeShade="94"/>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0" w:themeColor="accent1" w:themeShade="94"/>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0" w:themeColor="accent1" w:themeShade="94"/>
        <w:sz w:val="22"/>
      </w:rPr>
      <w:tblPr/>
      <w:tcPr>
        <w:shd w:val="clear" w:color="D2DFEE" w:fill="D2DFEE" w:themeFill="accent1" w:themeFillTint="40"/>
      </w:tcPr>
    </w:tblStylePr>
    <w:tblStylePr w:type="band2Horz">
      <w:rPr>
        <w:color w:val="2A4A70" w:themeColor="accent1" w:themeShade="94"/>
        <w:sz w:val="22"/>
      </w:r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rPr>
        <w:i/>
        <w:color w:val="DA9796" w:themeColor="accent2" w:themeTint="96"/>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A9796" w:themeColor="accent2" w:themeTint="96"/>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A9796" w:themeColor="accent2" w:themeTint="96"/>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A9796" w:themeColor="accent2" w:themeTint="96"/>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3D2" w:fill="EFD2D2" w:themeFill="accent2" w:themeFillTint="40"/>
      </w:tcPr>
    </w:tblStylePr>
    <w:tblStylePr w:type="band1Horz">
      <w:rPr>
        <w:color w:val="DA9796" w:themeColor="accent2" w:themeTint="96"/>
        <w:sz w:val="22"/>
      </w:rPr>
      <w:tblPr/>
      <w:tcPr>
        <w:shd w:val="clear" w:color="EFD3D2" w:fill="EFD2D2" w:themeFill="accent2" w:themeFillTint="40"/>
      </w:tcPr>
    </w:tblStylePr>
    <w:tblStylePr w:type="band2Horz">
      <w:rPr>
        <w:color w:val="DA9796" w:themeColor="accent2" w:themeTint="96"/>
        <w:sz w:val="22"/>
      </w:r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rPr>
        <w:i/>
        <w:color w:val="C2D69B" w:themeColor="accent3" w:themeTint="99"/>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2D69B" w:themeColor="accent3" w:themeTint="99"/>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2D69B" w:themeColor="accent3" w:themeTint="99"/>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2D69B" w:themeColor="accent3" w:themeTint="99"/>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DD5" w:fill="E5EED5" w:themeFill="accent3" w:themeFillTint="40"/>
      </w:tcPr>
    </w:tblStylePr>
    <w:tblStylePr w:type="band1Horz">
      <w:rPr>
        <w:color w:val="C2D69B" w:themeColor="accent3" w:themeTint="99"/>
        <w:sz w:val="22"/>
      </w:rPr>
      <w:tblPr/>
      <w:tcPr>
        <w:shd w:val="clear" w:color="E5EDD5" w:fill="E5EED5" w:themeFill="accent3" w:themeFillTint="40"/>
      </w:tcPr>
    </w:tblStylePr>
    <w:tblStylePr w:type="band2Horz">
      <w:rPr>
        <w:color w:val="C2D69B" w:themeColor="accent3" w:themeTint="99"/>
        <w:sz w:val="22"/>
      </w:r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rPr>
        <w:i/>
        <w:color w:val="B2A1C7" w:themeColor="accent4" w:themeTint="99"/>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7" w:themeColor="accent4" w:themeTint="99"/>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7" w:themeColor="accent4" w:themeTint="99"/>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7" w:themeColor="accent4" w:themeTint="99"/>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7" w:themeColor="accent4" w:themeTint="99"/>
        <w:sz w:val="22"/>
      </w:rPr>
      <w:tblPr/>
      <w:tcPr>
        <w:shd w:val="clear" w:color="DFD8E7" w:fill="DFD8E7" w:themeFill="accent4" w:themeFillTint="40"/>
      </w:tcPr>
    </w:tblStylePr>
    <w:tblStylePr w:type="band2Horz">
      <w:rPr>
        <w:color w:val="B2A1C7" w:themeColor="accent4" w:themeTint="99"/>
        <w:sz w:val="22"/>
      </w:r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rPr>
        <w:i/>
        <w:color w:val="92CDDC" w:themeColor="accent5" w:themeTint="99"/>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DDC" w:themeColor="accent5" w:themeTint="99"/>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DDC" w:themeColor="accent5" w:themeTint="99"/>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DDC" w:themeColor="accent5" w:themeTint="99"/>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DDC" w:themeColor="accent5" w:themeTint="99"/>
        <w:sz w:val="22"/>
      </w:rPr>
      <w:tblPr/>
      <w:tcPr>
        <w:shd w:val="clear" w:color="D1EAF0" w:fill="D1EAF0" w:themeFill="accent5" w:themeFillTint="40"/>
      </w:tcPr>
    </w:tblStylePr>
    <w:tblStylePr w:type="band2Horz">
      <w:rPr>
        <w:color w:val="92CDDC" w:themeColor="accent5" w:themeTint="99"/>
        <w:sz w:val="22"/>
      </w:r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rPr>
        <w:i/>
        <w:color w:val="FABF8F" w:themeColor="accent6" w:themeTint="99"/>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BF8F" w:themeColor="accent6" w:themeTint="99"/>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BF8F" w:themeColor="accent6" w:themeTint="99"/>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BF8F" w:themeColor="accent6" w:themeTint="99"/>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CE4D0" w:fill="FDE4D0" w:themeFill="accent6" w:themeFillTint="40"/>
      </w:tcPr>
    </w:tblStylePr>
    <w:tblStylePr w:type="band1Horz">
      <w:rPr>
        <w:color w:val="FABF8F" w:themeColor="accent6" w:themeTint="99"/>
        <w:sz w:val="22"/>
      </w:rPr>
      <w:tblPr/>
      <w:tcPr>
        <w:shd w:val="clear" w:color="FCE4D0" w:fill="FDE4D0" w:themeFill="accent6" w:themeFillTint="40"/>
      </w:tcPr>
    </w:tblStylePr>
    <w:tblStylePr w:type="band2Horz">
      <w:rPr>
        <w:color w:val="FABF8F" w:themeColor="accent6" w:themeTint="99"/>
        <w:sz w:val="22"/>
      </w:rPr>
    </w:tblStylePr>
  </w:style>
  <w:style w:type="table" w:customStyle="1" w:styleId="Lined-Accent">
    <w:name w:val="Lined - Accent"/>
    <w:basedOn w:val="a1"/>
    <w:uiPriority w:val="99"/>
    <w:qFormat/>
    <w:rPr>
      <w:color w:val="404040"/>
    </w:rPr>
    <w:tblPr/>
    <w:tblStylePr w:type="firstRow">
      <w:rPr>
        <w:color w:val="F2F2F2"/>
        <w:sz w:val="22"/>
      </w:rPr>
      <w:tblPr/>
      <w:tcPr>
        <w:shd w:val="clear" w:color="7E7E7E" w:fill="7F7F7F" w:themeFill="text1" w:themeFillTint="80"/>
      </w:tcPr>
    </w:tblStylePr>
    <w:tblStylePr w:type="lastRow">
      <w:rPr>
        <w:color w:val="F2F2F2"/>
        <w:sz w:val="22"/>
      </w:rPr>
      <w:tblPr/>
      <w:tcPr>
        <w:shd w:val="clear" w:color="7E7E7E" w:fill="7F7F7F" w:themeFill="text1" w:themeFillTint="80"/>
      </w:tcPr>
    </w:tblStylePr>
    <w:tblStylePr w:type="firstCol">
      <w:rPr>
        <w:color w:val="F2F2F2"/>
        <w:sz w:val="22"/>
      </w:rPr>
      <w:tblPr/>
      <w:tcPr>
        <w:shd w:val="clear" w:color="7E7E7E" w:fill="7F7F7F" w:themeFill="text1" w:themeFillTint="80"/>
      </w:tcPr>
    </w:tblStylePr>
    <w:tblStylePr w:type="lastCol">
      <w:rPr>
        <w:color w:val="F2F2F2"/>
        <w:sz w:val="22"/>
      </w:rPr>
      <w:tblPr/>
      <w:tcPr>
        <w:shd w:val="clear" w:color="7E7E7E" w:fill="7F7F7F" w:themeFill="text1" w:themeFillTint="80"/>
      </w:tcPr>
    </w:tblStylePr>
    <w:tblStylePr w:type="band1Vert">
      <w:rPr>
        <w:color w:val="404040"/>
        <w:sz w:val="22"/>
      </w:rPr>
    </w:tblStylePr>
    <w:tblStylePr w:type="band2Vert">
      <w:rPr>
        <w:color w:val="404040"/>
        <w:sz w:val="22"/>
      </w:rPr>
      <w:tblPr/>
      <w:tcPr>
        <w:shd w:val="clear" w:color="F1F1F1" w:fill="F2F2F2" w:themeFill="text1" w:themeFillTint="0D"/>
      </w:tcPr>
    </w:tblStylePr>
    <w:tblStylePr w:type="band1Horz">
      <w:rPr>
        <w:color w:val="404040"/>
        <w:sz w:val="22"/>
      </w:rPr>
    </w:tblStylePr>
    <w:tblStylePr w:type="band2Horz">
      <w:rPr>
        <w:color w:val="404040"/>
        <w:sz w:val="22"/>
      </w:rPr>
      <w:tblPr/>
      <w:tcPr>
        <w:shd w:val="clear" w:color="F1F1F1" w:fill="F2F2F2" w:themeFill="text1" w:themeFillTint="0D"/>
      </w:tcPr>
    </w:tblStylePr>
  </w:style>
  <w:style w:type="table" w:customStyle="1" w:styleId="Lined-Accent1">
    <w:name w:val="Lined - Accent 1"/>
    <w:basedOn w:val="a1"/>
    <w:uiPriority w:val="99"/>
    <w:qFormat/>
    <w:rPr>
      <w:color w:val="404040"/>
    </w:rPr>
    <w:tblPr/>
    <w:tblStylePr w:type="firstRow">
      <w:rPr>
        <w:color w:val="F2F2F2"/>
        <w:sz w:val="22"/>
      </w:rPr>
      <w:tblPr/>
      <w:tcPr>
        <w:shd w:val="clear" w:color="5D8BC2" w:fill="5D8AC2" w:themeFill="accent1" w:themeFillTint="EA"/>
      </w:tcPr>
    </w:tblStylePr>
    <w:tblStylePr w:type="lastRow">
      <w:rPr>
        <w:color w:val="F2F2F2"/>
        <w:sz w:val="22"/>
      </w:rPr>
      <w:tblPr/>
      <w:tcPr>
        <w:shd w:val="clear" w:color="5D8BC2" w:fill="5D8AC2" w:themeFill="accent1" w:themeFillTint="EA"/>
      </w:tcPr>
    </w:tblStylePr>
    <w:tblStylePr w:type="firstCol">
      <w:rPr>
        <w:color w:val="F2F2F2"/>
        <w:sz w:val="22"/>
      </w:rPr>
      <w:tblPr/>
      <w:tcPr>
        <w:shd w:val="clear" w:color="5D8BC2" w:fill="5D8AC2" w:themeFill="accent1" w:themeFillTint="EA"/>
      </w:tcPr>
    </w:tblStylePr>
    <w:tblStylePr w:type="lastCol">
      <w:rPr>
        <w:color w:val="F2F2F2"/>
        <w:sz w:val="22"/>
      </w:rPr>
      <w:tblPr/>
      <w:tcPr>
        <w:shd w:val="clear" w:color="5D8B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qFormat/>
    <w:rPr>
      <w:color w:val="404040"/>
    </w:rPr>
    <w:tblPr/>
    <w:tblStylePr w:type="firstRow">
      <w:rPr>
        <w:color w:val="F2F2F2"/>
        <w:sz w:val="22"/>
      </w:rPr>
      <w:tblPr/>
      <w:tcPr>
        <w:shd w:val="clear" w:color="D99795" w:fill="D99695" w:themeFill="accent2" w:themeFillTint="97"/>
      </w:tcPr>
    </w:tblStylePr>
    <w:tblStylePr w:type="lastRow">
      <w:rPr>
        <w:color w:val="F2F2F2"/>
        <w:sz w:val="22"/>
      </w:rPr>
      <w:tblPr/>
      <w:tcPr>
        <w:shd w:val="clear" w:color="D99795" w:fill="D99695" w:themeFill="accent2" w:themeFillTint="97"/>
      </w:tcPr>
    </w:tblStylePr>
    <w:tblStylePr w:type="firstCol">
      <w:rPr>
        <w:color w:val="F2F2F2"/>
        <w:sz w:val="22"/>
      </w:rPr>
      <w:tblPr/>
      <w:tcPr>
        <w:shd w:val="clear" w:color="D99795" w:fill="D99695" w:themeFill="accent2" w:themeFillTint="97"/>
      </w:tcPr>
    </w:tblStylePr>
    <w:tblStylePr w:type="lastCol">
      <w:rPr>
        <w:color w:val="F2F2F2"/>
        <w:sz w:val="22"/>
      </w:rPr>
      <w:tblPr/>
      <w:tcPr>
        <w:shd w:val="clear" w:color="D997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qFormat/>
    <w:rPr>
      <w:color w:val="404040"/>
    </w:rPr>
    <w:tblPr/>
    <w:tblStylePr w:type="firstRow">
      <w:rPr>
        <w:color w:val="F2F2F2"/>
        <w:sz w:val="22"/>
      </w:rPr>
      <w:tblPr/>
      <w:tcPr>
        <w:shd w:val="clear" w:color="9BBB59" w:fill="9ABB59" w:themeFill="accent3" w:themeFillTint="FE"/>
      </w:tcPr>
    </w:tblStylePr>
    <w:tblStylePr w:type="lastRow">
      <w:rPr>
        <w:color w:val="F2F2F2"/>
        <w:sz w:val="22"/>
      </w:rPr>
      <w:tblPr/>
      <w:tcPr>
        <w:shd w:val="clear" w:color="9BBB59" w:fill="9ABB59" w:themeFill="accent3" w:themeFillTint="FE"/>
      </w:tcPr>
    </w:tblStylePr>
    <w:tblStylePr w:type="firstCol">
      <w:rPr>
        <w:color w:val="F2F2F2"/>
        <w:sz w:val="22"/>
      </w:rPr>
      <w:tblPr/>
      <w:tcPr>
        <w:shd w:val="clear" w:color="9BBB59" w:fill="9ABB59" w:themeFill="accent3" w:themeFillTint="FE"/>
      </w:tcPr>
    </w:tblStylePr>
    <w:tblStylePr w:type="lastCol">
      <w:rPr>
        <w:color w:val="F2F2F2"/>
        <w:sz w:val="22"/>
      </w:rPr>
      <w:tblPr/>
      <w:tcPr>
        <w:shd w:val="clear" w:color="9BBB59" w:fill="9ABB59" w:themeFill="accent3" w:themeFillTint="FE"/>
      </w:tcPr>
    </w:tblStylePr>
    <w:tblStylePr w:type="band1Vert">
      <w:rPr>
        <w:color w:val="404040"/>
        <w:sz w:val="22"/>
      </w:rPr>
    </w:tblStylePr>
    <w:tblStylePr w:type="band2Vert">
      <w:rPr>
        <w:color w:val="404040"/>
        <w:sz w:val="22"/>
      </w:rPr>
      <w:tblPr/>
      <w:tcPr>
        <w:shd w:val="clear" w:color="EAF1DD" w:fill="EAF1DC" w:themeFill="accent3" w:themeFillTint="34"/>
      </w:tcPr>
    </w:tblStylePr>
    <w:tblStylePr w:type="band1Horz">
      <w:rPr>
        <w:color w:val="404040"/>
        <w:sz w:val="22"/>
      </w:rPr>
    </w:tblStylePr>
    <w:tblStylePr w:type="band2Horz">
      <w:rPr>
        <w:color w:val="404040"/>
        <w:sz w:val="22"/>
      </w:rPr>
      <w:tblPr/>
      <w:tcPr>
        <w:shd w:val="clear" w:color="EAF1DD" w:fill="EAF1DC" w:themeFill="accent3" w:themeFillTint="34"/>
      </w:tcPr>
    </w:tblStylePr>
  </w:style>
  <w:style w:type="table" w:customStyle="1" w:styleId="Lined-Accent4">
    <w:name w:val="Lined - Accent 4"/>
    <w:basedOn w:val="a1"/>
    <w:uiPriority w:val="99"/>
    <w:qFormat/>
    <w:rPr>
      <w:color w:val="404040"/>
    </w:rP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qFormat/>
    <w:rPr>
      <w:color w:val="404040"/>
    </w:rP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qFormat/>
    <w:rPr>
      <w:color w:val="404040"/>
    </w:rP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9" w:fill="FDE9D8" w:themeFill="accent6" w:themeFillTint="34"/>
      </w:tcPr>
    </w:tblStylePr>
    <w:tblStylePr w:type="band1Horz">
      <w:rPr>
        <w:color w:val="404040"/>
        <w:sz w:val="22"/>
      </w:rPr>
    </w:tblStylePr>
    <w:tblStylePr w:type="band2Horz">
      <w:rPr>
        <w:color w:val="404040"/>
        <w:sz w:val="22"/>
      </w:rPr>
      <w:tblPr/>
      <w:tcPr>
        <w:shd w:val="clear" w:color="FDE9D9" w:fill="FDE9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E7E7E" w:fill="7F7F7F" w:themeFill="text1" w:themeFillTint="80"/>
      </w:tcPr>
    </w:tblStylePr>
    <w:tblStylePr w:type="lastRow">
      <w:rPr>
        <w:color w:val="F2F2F2"/>
        <w:sz w:val="22"/>
      </w:rPr>
      <w:tblPr/>
      <w:tcPr>
        <w:shd w:val="clear" w:color="7E7E7E" w:fill="7F7F7F" w:themeFill="text1" w:themeFillTint="80"/>
      </w:tcPr>
    </w:tblStylePr>
    <w:tblStylePr w:type="firstCol">
      <w:rPr>
        <w:color w:val="F2F2F2"/>
        <w:sz w:val="22"/>
      </w:rPr>
      <w:tblPr/>
      <w:tcPr>
        <w:shd w:val="clear" w:color="7E7E7E" w:fill="7F7F7F" w:themeFill="text1" w:themeFillTint="80"/>
      </w:tcPr>
    </w:tblStylePr>
    <w:tblStylePr w:type="lastCol">
      <w:rPr>
        <w:color w:val="F2F2F2"/>
        <w:sz w:val="22"/>
      </w:rPr>
      <w:tblPr/>
      <w:tcPr>
        <w:shd w:val="clear" w:color="7E7E7E" w:fill="7F7F7F" w:themeFill="text1" w:themeFillTint="80"/>
      </w:tcPr>
    </w:tblStylePr>
    <w:tblStylePr w:type="band1Vert">
      <w:rPr>
        <w:color w:val="404040"/>
        <w:sz w:val="22"/>
      </w:rPr>
    </w:tblStylePr>
    <w:tblStylePr w:type="band2Vert">
      <w:rPr>
        <w:color w:val="404040"/>
        <w:sz w:val="22"/>
      </w:rPr>
      <w:tblPr/>
      <w:tcPr>
        <w:shd w:val="clear" w:color="F1F1F1" w:fill="F2F2F2" w:themeFill="text1" w:themeFillTint="0D"/>
      </w:tcPr>
    </w:tblStylePr>
    <w:tblStylePr w:type="band1Horz">
      <w:rPr>
        <w:color w:val="404040"/>
        <w:sz w:val="22"/>
      </w:rPr>
    </w:tblStylePr>
    <w:tblStylePr w:type="band2Horz">
      <w:rPr>
        <w:color w:val="404040"/>
        <w:sz w:val="22"/>
      </w:rPr>
      <w:tblPr/>
      <w:tcPr>
        <w:shd w:val="clear" w:color="F1F1F1"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BC2" w:fill="5D8AC2" w:themeFill="accent1" w:themeFillTint="EA"/>
      </w:tcPr>
    </w:tblStylePr>
    <w:tblStylePr w:type="lastRow">
      <w:rPr>
        <w:color w:val="F2F2F2"/>
        <w:sz w:val="22"/>
      </w:rPr>
      <w:tblPr/>
      <w:tcPr>
        <w:shd w:val="clear" w:color="5D8BC2" w:fill="5D8AC2" w:themeFill="accent1" w:themeFillTint="EA"/>
      </w:tcPr>
    </w:tblStylePr>
    <w:tblStylePr w:type="firstCol">
      <w:rPr>
        <w:color w:val="F2F2F2"/>
        <w:sz w:val="22"/>
      </w:rPr>
      <w:tblPr/>
      <w:tcPr>
        <w:shd w:val="clear" w:color="5D8BC2" w:fill="5D8AC2" w:themeFill="accent1" w:themeFillTint="EA"/>
      </w:tcPr>
    </w:tblStylePr>
    <w:tblStylePr w:type="lastCol">
      <w:rPr>
        <w:color w:val="F2F2F2"/>
        <w:sz w:val="22"/>
      </w:rPr>
      <w:tblPr/>
      <w:tcPr>
        <w:shd w:val="clear" w:color="5D8B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795" w:fill="D99695" w:themeFill="accent2" w:themeFillTint="97"/>
      </w:tcPr>
    </w:tblStylePr>
    <w:tblStylePr w:type="lastRow">
      <w:rPr>
        <w:color w:val="F2F2F2"/>
        <w:sz w:val="22"/>
      </w:rPr>
      <w:tblPr/>
      <w:tcPr>
        <w:shd w:val="clear" w:color="D99795" w:fill="D99695" w:themeFill="accent2" w:themeFillTint="97"/>
      </w:tcPr>
    </w:tblStylePr>
    <w:tblStylePr w:type="firstCol">
      <w:rPr>
        <w:color w:val="F2F2F2"/>
        <w:sz w:val="22"/>
      </w:rPr>
      <w:tblPr/>
      <w:tcPr>
        <w:shd w:val="clear" w:color="D99795" w:fill="D99695" w:themeFill="accent2" w:themeFillTint="97"/>
      </w:tcPr>
    </w:tblStylePr>
    <w:tblStylePr w:type="lastCol">
      <w:rPr>
        <w:color w:val="F2F2F2"/>
        <w:sz w:val="22"/>
      </w:rPr>
      <w:tblPr/>
      <w:tcPr>
        <w:shd w:val="clear" w:color="D997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BBB59" w:fill="9ABB59" w:themeFill="accent3" w:themeFillTint="FE"/>
      </w:tcPr>
    </w:tblStylePr>
    <w:tblStylePr w:type="lastRow">
      <w:rPr>
        <w:color w:val="F2F2F2"/>
        <w:sz w:val="22"/>
      </w:rPr>
      <w:tblPr/>
      <w:tcPr>
        <w:shd w:val="clear" w:color="9BBB59" w:fill="9ABB59" w:themeFill="accent3" w:themeFillTint="FE"/>
      </w:tcPr>
    </w:tblStylePr>
    <w:tblStylePr w:type="firstCol">
      <w:rPr>
        <w:color w:val="F2F2F2"/>
        <w:sz w:val="22"/>
      </w:rPr>
      <w:tblPr/>
      <w:tcPr>
        <w:shd w:val="clear" w:color="9BBB59" w:fill="9ABB59" w:themeFill="accent3" w:themeFillTint="FE"/>
      </w:tcPr>
    </w:tblStylePr>
    <w:tblStylePr w:type="lastCol">
      <w:rPr>
        <w:color w:val="F2F2F2"/>
        <w:sz w:val="22"/>
      </w:rPr>
      <w:tblPr/>
      <w:tcPr>
        <w:shd w:val="clear" w:color="9BBB59" w:fill="9ABB59" w:themeFill="accent3" w:themeFillTint="FE"/>
      </w:tcPr>
    </w:tblStylePr>
    <w:tblStylePr w:type="band1Vert">
      <w:rPr>
        <w:color w:val="404040"/>
        <w:sz w:val="22"/>
      </w:rPr>
    </w:tblStylePr>
    <w:tblStylePr w:type="band2Vert">
      <w:rPr>
        <w:color w:val="404040"/>
        <w:sz w:val="22"/>
      </w:rPr>
      <w:tblPr/>
      <w:tcPr>
        <w:shd w:val="clear" w:color="EAF1DD" w:fill="EAF1DC" w:themeFill="accent3" w:themeFillTint="34"/>
      </w:tcPr>
    </w:tblStylePr>
    <w:tblStylePr w:type="band1Horz">
      <w:rPr>
        <w:color w:val="404040"/>
        <w:sz w:val="22"/>
      </w:rPr>
    </w:tblStylePr>
    <w:tblStylePr w:type="band2Horz">
      <w:rPr>
        <w:color w:val="404040"/>
        <w:sz w:val="22"/>
      </w:rPr>
      <w:tblPr/>
      <w:tcPr>
        <w:shd w:val="clear" w:color="EAF1DD" w:fill="EAF1D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9" w:fill="FDE9D8" w:themeFill="accent6" w:themeFillTint="34"/>
      </w:tcPr>
    </w:tblStylePr>
    <w:tblStylePr w:type="band1Horz">
      <w:rPr>
        <w:color w:val="404040"/>
        <w:sz w:val="22"/>
      </w:rPr>
    </w:tblStylePr>
    <w:tblStylePr w:type="band2Horz">
      <w:rPr>
        <w:color w:val="404040"/>
        <w:sz w:val="22"/>
      </w:rPr>
      <w:tblPr/>
      <w:tcPr>
        <w:shd w:val="clear" w:color="FDE9D9" w:fill="FDE9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7" Type="http://schemas.openxmlformats.org/officeDocument/2006/relationships/image" Target="media/image10.jpg"/><Relationship Id="rId25" Type="http://schemas.openxmlformats.org/officeDocument/2006/relationships/header" Target="header3.xml"/><Relationship Id="rId2" Type="http://schemas.openxmlformats.org/officeDocument/2006/relationships/styles" Target="styles.xm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footnotes" Target="footnotes.xml"/><Relationship Id="rId23" Type="http://schemas.openxmlformats.org/officeDocument/2006/relationships/image" Target="media/image20.png"/><Relationship Id="rId28" Type="http://schemas.openxmlformats.org/officeDocument/2006/relationships/header" Target="header4.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webSettings" Target="webSettings.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3834</Words>
  <Characters>21858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dc:description/>
  <cp:lastModifiedBy>sf</cp:lastModifiedBy>
  <cp:revision>2</cp:revision>
  <dcterms:created xsi:type="dcterms:W3CDTF">2023-11-29T09:39:00Z</dcterms:created>
  <dcterms:modified xsi:type="dcterms:W3CDTF">2023-11-29T09:39:00Z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27B0297206ED4E8E8BDCABCA1D7E8112</vt:lpwstr>
  </property>
  <property fmtid="{D5CDD505-2E9C-101B-9397-08002B2CF9AE}" pid="3" name="KSOProductBuildVer">
    <vt:lpwstr>1049-11.2.0.11537</vt:lpwstr>
  </property>
</Properties>
</file>